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13C1" w:rsidRPr="00B9786C" w:rsidRDefault="00F15978" w:rsidP="008D13C1">
      <w:pPr>
        <w:rPr>
          <w:rFonts w:cstheme="minorHAnsi"/>
        </w:rPr>
      </w:pPr>
      <w:r w:rsidRPr="00B9786C">
        <w:rPr>
          <w:rFonts w:cstheme="minorHAnsi"/>
          <w:noProof/>
          <w:lang w:val="en-US"/>
        </w:rPr>
        <w:drawing>
          <wp:inline distT="0" distB="0" distL="0" distR="0" wp14:anchorId="486B09B1" wp14:editId="4D5FAA29">
            <wp:extent cx="5943600" cy="2910840"/>
            <wp:effectExtent l="0" t="0" r="0" b="381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osyliukai Namas vizualizacija 1.jpg"/>
                    <pic:cNvPicPr/>
                  </pic:nvPicPr>
                  <pic:blipFill>
                    <a:blip r:embed="rId9">
                      <a:extLst>
                        <a:ext uri="{BEBA8EAE-BF5A-486C-A8C5-ECC9F3942E4B}">
                          <a14:imgProps xmlns:a14="http://schemas.microsoft.com/office/drawing/2010/main">
                            <a14:imgLayer r:embed="rId10">
                              <a14:imgEffect>
                                <a14:sharpenSoften amount="7000"/>
                              </a14:imgEffect>
                            </a14:imgLayer>
                          </a14:imgProps>
                        </a:ext>
                        <a:ext uri="{28A0092B-C50C-407E-A947-70E740481C1C}">
                          <a14:useLocalDpi xmlns:a14="http://schemas.microsoft.com/office/drawing/2010/main" val="0"/>
                        </a:ext>
                      </a:extLst>
                    </a:blip>
                    <a:stretch>
                      <a:fillRect/>
                    </a:stretch>
                  </pic:blipFill>
                  <pic:spPr>
                    <a:xfrm>
                      <a:off x="0" y="0"/>
                      <a:ext cx="5943600" cy="2910840"/>
                    </a:xfrm>
                    <a:prstGeom prst="rect">
                      <a:avLst/>
                    </a:prstGeom>
                  </pic:spPr>
                </pic:pic>
              </a:graphicData>
            </a:graphic>
          </wp:inline>
        </w:drawing>
      </w:r>
    </w:p>
    <w:tbl>
      <w:tblPr>
        <w:tblStyle w:val="Lentelstinklelis"/>
        <w:tblW w:w="0" w:type="auto"/>
        <w:tblLook w:val="04A0" w:firstRow="1" w:lastRow="0" w:firstColumn="1" w:lastColumn="0" w:noHBand="0" w:noVBand="1"/>
      </w:tblPr>
      <w:tblGrid>
        <w:gridCol w:w="4788"/>
        <w:gridCol w:w="4788"/>
      </w:tblGrid>
      <w:tr w:rsidR="008D13C1" w:rsidRPr="00B9786C" w:rsidTr="008D13C1">
        <w:tc>
          <w:tcPr>
            <w:tcW w:w="4788" w:type="dxa"/>
          </w:tcPr>
          <w:p w:rsidR="008D13C1" w:rsidRPr="00B9786C" w:rsidRDefault="008D13C1" w:rsidP="008D13C1">
            <w:pPr>
              <w:rPr>
                <w:rFonts w:cstheme="minorHAnsi"/>
              </w:rPr>
            </w:pPr>
            <w:r w:rsidRPr="00B9786C">
              <w:rPr>
                <w:rFonts w:cstheme="minorHAnsi"/>
              </w:rPr>
              <w:t>Statytojas</w:t>
            </w:r>
          </w:p>
        </w:tc>
        <w:tc>
          <w:tcPr>
            <w:tcW w:w="4788" w:type="dxa"/>
          </w:tcPr>
          <w:p w:rsidR="008D13C1" w:rsidRPr="00B9786C" w:rsidRDefault="008D13C1" w:rsidP="00D350E9">
            <w:pPr>
              <w:rPr>
                <w:rFonts w:cstheme="minorHAnsi"/>
              </w:rPr>
            </w:pPr>
          </w:p>
        </w:tc>
      </w:tr>
      <w:tr w:rsidR="008D13C1" w:rsidRPr="00B9786C" w:rsidTr="008D13C1">
        <w:tc>
          <w:tcPr>
            <w:tcW w:w="4788" w:type="dxa"/>
          </w:tcPr>
          <w:p w:rsidR="008D13C1" w:rsidRPr="00B9786C" w:rsidRDefault="008D13C1" w:rsidP="00D350E9">
            <w:pPr>
              <w:rPr>
                <w:rFonts w:cstheme="minorHAnsi"/>
              </w:rPr>
            </w:pPr>
            <w:r w:rsidRPr="00B9786C">
              <w:rPr>
                <w:rFonts w:cstheme="minorHAnsi"/>
              </w:rPr>
              <w:t>Objektas</w:t>
            </w:r>
          </w:p>
        </w:tc>
        <w:tc>
          <w:tcPr>
            <w:tcW w:w="4788" w:type="dxa"/>
          </w:tcPr>
          <w:p w:rsidR="008D13C1" w:rsidRPr="00B9786C" w:rsidRDefault="008D13C1" w:rsidP="008D13C1">
            <w:pPr>
              <w:rPr>
                <w:rFonts w:cstheme="minorHAnsi"/>
              </w:rPr>
            </w:pPr>
            <w:r w:rsidRPr="00B9786C">
              <w:rPr>
                <w:rFonts w:cstheme="minorHAnsi"/>
              </w:rPr>
              <w:t xml:space="preserve">Gyvenamasis namas Ąžuolų </w:t>
            </w:r>
            <w:proofErr w:type="spellStart"/>
            <w:r w:rsidRPr="00B9786C">
              <w:rPr>
                <w:rFonts w:cstheme="minorHAnsi"/>
              </w:rPr>
              <w:t>aklg</w:t>
            </w:r>
            <w:proofErr w:type="spellEnd"/>
            <w:r w:rsidRPr="00B9786C">
              <w:rPr>
                <w:rFonts w:cstheme="minorHAnsi"/>
              </w:rPr>
              <w:t xml:space="preserve">. 1, </w:t>
            </w:r>
            <w:proofErr w:type="spellStart"/>
            <w:r w:rsidRPr="00B9786C">
              <w:rPr>
                <w:rFonts w:cstheme="minorHAnsi"/>
              </w:rPr>
              <w:t>Vosyliukai</w:t>
            </w:r>
            <w:proofErr w:type="spellEnd"/>
            <w:r w:rsidRPr="00B9786C">
              <w:rPr>
                <w:rFonts w:cstheme="minorHAnsi"/>
              </w:rPr>
              <w:t>, Lentvario sen., Trakų r. sav.</w:t>
            </w:r>
          </w:p>
        </w:tc>
      </w:tr>
      <w:tr w:rsidR="008D13C1" w:rsidRPr="00B9786C" w:rsidTr="008D13C1">
        <w:tc>
          <w:tcPr>
            <w:tcW w:w="4788" w:type="dxa"/>
          </w:tcPr>
          <w:p w:rsidR="008D13C1" w:rsidRPr="00B9786C" w:rsidRDefault="008D13C1" w:rsidP="00D350E9">
            <w:pPr>
              <w:rPr>
                <w:rFonts w:cstheme="minorHAnsi"/>
              </w:rPr>
            </w:pPr>
            <w:r w:rsidRPr="00B9786C">
              <w:rPr>
                <w:rFonts w:cstheme="minorHAnsi"/>
              </w:rPr>
              <w:t>Statinio rūšis</w:t>
            </w:r>
          </w:p>
        </w:tc>
        <w:tc>
          <w:tcPr>
            <w:tcW w:w="4788" w:type="dxa"/>
          </w:tcPr>
          <w:p w:rsidR="008D13C1" w:rsidRPr="00B9786C" w:rsidRDefault="008D13C1" w:rsidP="00D350E9">
            <w:pPr>
              <w:rPr>
                <w:rFonts w:cstheme="minorHAnsi"/>
              </w:rPr>
            </w:pPr>
            <w:r w:rsidRPr="00B9786C">
              <w:rPr>
                <w:rFonts w:cstheme="minorHAnsi"/>
              </w:rPr>
              <w:t>Neypatingas statinys</w:t>
            </w:r>
          </w:p>
        </w:tc>
      </w:tr>
      <w:tr w:rsidR="008D13C1" w:rsidRPr="00B9786C" w:rsidTr="008D13C1">
        <w:tc>
          <w:tcPr>
            <w:tcW w:w="4788" w:type="dxa"/>
          </w:tcPr>
          <w:p w:rsidR="008D13C1" w:rsidRPr="00B9786C" w:rsidRDefault="008D13C1" w:rsidP="00D350E9">
            <w:pPr>
              <w:rPr>
                <w:rFonts w:cstheme="minorHAnsi"/>
              </w:rPr>
            </w:pPr>
            <w:r w:rsidRPr="00B9786C">
              <w:rPr>
                <w:rFonts w:cstheme="minorHAnsi"/>
              </w:rPr>
              <w:t>Statybos pobūdis</w:t>
            </w:r>
          </w:p>
        </w:tc>
        <w:tc>
          <w:tcPr>
            <w:tcW w:w="4788" w:type="dxa"/>
          </w:tcPr>
          <w:p w:rsidR="008D13C1" w:rsidRPr="00B9786C" w:rsidRDefault="008D13C1" w:rsidP="00D350E9">
            <w:pPr>
              <w:rPr>
                <w:rFonts w:cstheme="minorHAnsi"/>
              </w:rPr>
            </w:pPr>
            <w:r w:rsidRPr="00B9786C">
              <w:rPr>
                <w:rFonts w:cstheme="minorHAnsi"/>
              </w:rPr>
              <w:t>Nauja statyba</w:t>
            </w:r>
          </w:p>
        </w:tc>
      </w:tr>
      <w:tr w:rsidR="008D13C1" w:rsidRPr="00B9786C" w:rsidTr="008D13C1">
        <w:tc>
          <w:tcPr>
            <w:tcW w:w="4788" w:type="dxa"/>
          </w:tcPr>
          <w:p w:rsidR="008D13C1" w:rsidRPr="00B9786C" w:rsidRDefault="008D13C1" w:rsidP="00D350E9">
            <w:pPr>
              <w:rPr>
                <w:rFonts w:cstheme="minorHAnsi"/>
              </w:rPr>
            </w:pPr>
            <w:r w:rsidRPr="00B9786C">
              <w:rPr>
                <w:rFonts w:cstheme="minorHAnsi"/>
              </w:rPr>
              <w:t>Projekto stadija</w:t>
            </w:r>
          </w:p>
        </w:tc>
        <w:tc>
          <w:tcPr>
            <w:tcW w:w="4788" w:type="dxa"/>
          </w:tcPr>
          <w:p w:rsidR="008D13C1" w:rsidRPr="00B9786C" w:rsidRDefault="008D13C1" w:rsidP="00D350E9">
            <w:pPr>
              <w:rPr>
                <w:rFonts w:cstheme="minorHAnsi"/>
              </w:rPr>
            </w:pPr>
            <w:r w:rsidRPr="00B9786C">
              <w:rPr>
                <w:rFonts w:cstheme="minorHAnsi"/>
              </w:rPr>
              <w:t>Techninis darbo projektas (TDP)</w:t>
            </w:r>
          </w:p>
        </w:tc>
      </w:tr>
      <w:tr w:rsidR="008D13C1" w:rsidRPr="00B9786C" w:rsidTr="008D13C1">
        <w:tc>
          <w:tcPr>
            <w:tcW w:w="4788" w:type="dxa"/>
          </w:tcPr>
          <w:p w:rsidR="008D13C1" w:rsidRPr="00B9786C" w:rsidRDefault="008D13C1" w:rsidP="00D350E9">
            <w:pPr>
              <w:rPr>
                <w:rFonts w:cstheme="minorHAnsi"/>
              </w:rPr>
            </w:pPr>
            <w:r w:rsidRPr="00B9786C">
              <w:rPr>
                <w:rFonts w:cstheme="minorHAnsi"/>
              </w:rPr>
              <w:t>Projekto dalis</w:t>
            </w:r>
          </w:p>
        </w:tc>
        <w:tc>
          <w:tcPr>
            <w:tcW w:w="4788" w:type="dxa"/>
          </w:tcPr>
          <w:p w:rsidR="008D13C1" w:rsidRPr="00B9786C" w:rsidRDefault="008D13C1" w:rsidP="00D350E9">
            <w:pPr>
              <w:rPr>
                <w:rFonts w:cstheme="minorHAnsi"/>
              </w:rPr>
            </w:pPr>
            <w:r w:rsidRPr="00B9786C">
              <w:rPr>
                <w:rFonts w:cstheme="minorHAnsi"/>
              </w:rPr>
              <w:t>SA ir SK</w:t>
            </w:r>
          </w:p>
        </w:tc>
      </w:tr>
      <w:tr w:rsidR="008D13C1" w:rsidRPr="00B9786C" w:rsidTr="008D13C1">
        <w:tc>
          <w:tcPr>
            <w:tcW w:w="4788" w:type="dxa"/>
          </w:tcPr>
          <w:p w:rsidR="008D13C1" w:rsidRPr="00B9786C" w:rsidRDefault="008D13C1" w:rsidP="00210B0F">
            <w:pPr>
              <w:rPr>
                <w:rFonts w:cstheme="minorHAnsi"/>
              </w:rPr>
            </w:pPr>
            <w:r w:rsidRPr="00B9786C">
              <w:rPr>
                <w:rFonts w:cstheme="minorHAnsi"/>
              </w:rPr>
              <w:t>L</w:t>
            </w:r>
            <w:r w:rsidR="00210B0F" w:rsidRPr="00B9786C">
              <w:rPr>
                <w:rFonts w:cstheme="minorHAnsi"/>
              </w:rPr>
              <w:t>a</w:t>
            </w:r>
            <w:r w:rsidRPr="00B9786C">
              <w:rPr>
                <w:rFonts w:cstheme="minorHAnsi"/>
              </w:rPr>
              <w:t>ida</w:t>
            </w:r>
          </w:p>
        </w:tc>
        <w:tc>
          <w:tcPr>
            <w:tcW w:w="4788" w:type="dxa"/>
          </w:tcPr>
          <w:p w:rsidR="008D13C1" w:rsidRPr="00B9786C" w:rsidRDefault="008D13C1" w:rsidP="00D350E9">
            <w:pPr>
              <w:rPr>
                <w:rFonts w:cstheme="minorHAnsi"/>
              </w:rPr>
            </w:pPr>
            <w:r w:rsidRPr="00B9786C">
              <w:rPr>
                <w:rFonts w:cstheme="minorHAnsi"/>
              </w:rPr>
              <w:t>0 laida</w:t>
            </w:r>
          </w:p>
        </w:tc>
      </w:tr>
      <w:tr w:rsidR="008D13C1" w:rsidRPr="00B9786C" w:rsidTr="008D13C1">
        <w:tc>
          <w:tcPr>
            <w:tcW w:w="4788" w:type="dxa"/>
          </w:tcPr>
          <w:p w:rsidR="008D13C1" w:rsidRPr="00B9786C" w:rsidRDefault="008D13C1" w:rsidP="00D350E9">
            <w:pPr>
              <w:rPr>
                <w:rFonts w:cstheme="minorHAnsi"/>
              </w:rPr>
            </w:pPr>
            <w:r w:rsidRPr="00B9786C">
              <w:rPr>
                <w:rFonts w:cstheme="minorHAnsi"/>
              </w:rPr>
              <w:t>Statybos rūšis</w:t>
            </w:r>
          </w:p>
        </w:tc>
        <w:tc>
          <w:tcPr>
            <w:tcW w:w="4788" w:type="dxa"/>
          </w:tcPr>
          <w:p w:rsidR="008D13C1" w:rsidRPr="00B9786C" w:rsidRDefault="008D13C1" w:rsidP="00D350E9">
            <w:pPr>
              <w:rPr>
                <w:rFonts w:cstheme="minorHAnsi"/>
              </w:rPr>
            </w:pPr>
            <w:r w:rsidRPr="00B9786C">
              <w:rPr>
                <w:rFonts w:cstheme="minorHAnsi"/>
              </w:rPr>
              <w:t>Ūkio būdu</w:t>
            </w:r>
          </w:p>
        </w:tc>
      </w:tr>
      <w:tr w:rsidR="008D13C1" w:rsidRPr="00B9786C" w:rsidTr="008D13C1">
        <w:tc>
          <w:tcPr>
            <w:tcW w:w="4788" w:type="dxa"/>
          </w:tcPr>
          <w:p w:rsidR="008D13C1" w:rsidRPr="00B9786C" w:rsidRDefault="008D13C1" w:rsidP="00D350E9">
            <w:pPr>
              <w:rPr>
                <w:rFonts w:cstheme="minorHAnsi"/>
              </w:rPr>
            </w:pPr>
            <w:r w:rsidRPr="00B9786C">
              <w:rPr>
                <w:rFonts w:cstheme="minorHAnsi"/>
              </w:rPr>
              <w:t>Data</w:t>
            </w:r>
          </w:p>
        </w:tc>
        <w:tc>
          <w:tcPr>
            <w:tcW w:w="4788" w:type="dxa"/>
          </w:tcPr>
          <w:p w:rsidR="008D13C1" w:rsidRPr="00B9786C" w:rsidRDefault="008D13C1" w:rsidP="00D350E9">
            <w:pPr>
              <w:rPr>
                <w:rFonts w:cstheme="minorHAnsi"/>
              </w:rPr>
            </w:pPr>
            <w:r w:rsidRPr="00B9786C">
              <w:rPr>
                <w:rFonts w:cstheme="minorHAnsi"/>
              </w:rPr>
              <w:t>2017</w:t>
            </w:r>
          </w:p>
        </w:tc>
      </w:tr>
      <w:tr w:rsidR="008D13C1" w:rsidRPr="00B9786C" w:rsidTr="008D13C1">
        <w:tc>
          <w:tcPr>
            <w:tcW w:w="4788" w:type="dxa"/>
          </w:tcPr>
          <w:p w:rsidR="008D13C1" w:rsidRPr="00B9786C" w:rsidRDefault="008D13C1" w:rsidP="00D350E9">
            <w:pPr>
              <w:rPr>
                <w:rFonts w:cstheme="minorHAnsi"/>
              </w:rPr>
            </w:pPr>
          </w:p>
        </w:tc>
        <w:tc>
          <w:tcPr>
            <w:tcW w:w="4788" w:type="dxa"/>
          </w:tcPr>
          <w:p w:rsidR="008D13C1" w:rsidRPr="00B9786C" w:rsidRDefault="008D13C1" w:rsidP="00D350E9">
            <w:pPr>
              <w:rPr>
                <w:rFonts w:cstheme="minorHAnsi"/>
              </w:rPr>
            </w:pPr>
          </w:p>
        </w:tc>
      </w:tr>
      <w:tr w:rsidR="008D13C1" w:rsidRPr="00B9786C" w:rsidTr="008D13C1">
        <w:tc>
          <w:tcPr>
            <w:tcW w:w="4788" w:type="dxa"/>
          </w:tcPr>
          <w:p w:rsidR="008D13C1" w:rsidRPr="00B9786C" w:rsidRDefault="008D13C1" w:rsidP="00D350E9">
            <w:pPr>
              <w:rPr>
                <w:rFonts w:cstheme="minorHAnsi"/>
              </w:rPr>
            </w:pPr>
          </w:p>
        </w:tc>
        <w:tc>
          <w:tcPr>
            <w:tcW w:w="4788" w:type="dxa"/>
          </w:tcPr>
          <w:p w:rsidR="008D13C1" w:rsidRPr="00B9786C" w:rsidRDefault="008D13C1" w:rsidP="00D350E9">
            <w:pPr>
              <w:rPr>
                <w:rFonts w:cstheme="minorHAnsi"/>
              </w:rPr>
            </w:pPr>
          </w:p>
        </w:tc>
      </w:tr>
    </w:tbl>
    <w:p w:rsidR="00D350E9" w:rsidRPr="00B9786C" w:rsidRDefault="00D350E9" w:rsidP="00D350E9">
      <w:pPr>
        <w:rPr>
          <w:rFonts w:cstheme="minorHAnsi"/>
        </w:rPr>
      </w:pPr>
    </w:p>
    <w:p w:rsidR="008D13C1" w:rsidRPr="00B9786C" w:rsidRDefault="008D13C1" w:rsidP="00D350E9">
      <w:pPr>
        <w:rPr>
          <w:rFonts w:cstheme="minorHAnsi"/>
        </w:rPr>
      </w:pPr>
    </w:p>
    <w:p w:rsidR="00210B0F" w:rsidRPr="00B9786C" w:rsidRDefault="00210B0F" w:rsidP="00D350E9">
      <w:pPr>
        <w:rPr>
          <w:rFonts w:cstheme="minorHAnsi"/>
        </w:rPr>
      </w:pPr>
    </w:p>
    <w:p w:rsidR="00210B0F" w:rsidRPr="00B9786C" w:rsidRDefault="00210B0F" w:rsidP="00D350E9">
      <w:pPr>
        <w:rPr>
          <w:rFonts w:cstheme="minorHAnsi"/>
        </w:rPr>
      </w:pPr>
    </w:p>
    <w:p w:rsidR="008D13C1" w:rsidRPr="00B9786C" w:rsidRDefault="008D13C1" w:rsidP="00D350E9">
      <w:pPr>
        <w:rPr>
          <w:rFonts w:cstheme="minorHAnsi"/>
        </w:rPr>
      </w:pPr>
    </w:p>
    <w:p w:rsidR="00210B0F" w:rsidRPr="00B9786C" w:rsidRDefault="00210B0F" w:rsidP="00D350E9">
      <w:pPr>
        <w:rPr>
          <w:rFonts w:cstheme="minorHAnsi"/>
        </w:rPr>
      </w:pPr>
    </w:p>
    <w:p w:rsidR="00731C69" w:rsidRPr="00B9786C" w:rsidRDefault="00080968" w:rsidP="00080968">
      <w:pPr>
        <w:pStyle w:val="Antrat1"/>
        <w:numPr>
          <w:ilvl w:val="0"/>
          <w:numId w:val="1"/>
        </w:numPr>
        <w:rPr>
          <w:rFonts w:asciiTheme="minorHAnsi" w:hAnsiTheme="minorHAnsi" w:cstheme="minorHAnsi"/>
        </w:rPr>
      </w:pPr>
      <w:r w:rsidRPr="00B9786C">
        <w:rPr>
          <w:rFonts w:asciiTheme="minorHAnsi" w:hAnsiTheme="minorHAnsi" w:cstheme="minorHAnsi"/>
        </w:rPr>
        <w:lastRenderedPageBreak/>
        <w:t>BENDROJI DALIS</w:t>
      </w:r>
    </w:p>
    <w:p w:rsidR="00E254F0" w:rsidRPr="00B9786C" w:rsidRDefault="006B6398" w:rsidP="006B6398">
      <w:pPr>
        <w:pStyle w:val="Antrat1"/>
        <w:rPr>
          <w:rFonts w:asciiTheme="minorHAnsi" w:hAnsiTheme="minorHAnsi" w:cstheme="minorHAnsi"/>
        </w:rPr>
      </w:pPr>
      <w:r>
        <w:rPr>
          <w:rFonts w:asciiTheme="minorHAnsi" w:hAnsiTheme="minorHAnsi" w:cstheme="minorHAnsi"/>
        </w:rPr>
        <w:t xml:space="preserve">2. </w:t>
      </w:r>
      <w:r w:rsidR="00E254F0" w:rsidRPr="00B9786C">
        <w:rPr>
          <w:rFonts w:asciiTheme="minorHAnsi" w:hAnsiTheme="minorHAnsi" w:cstheme="minorHAnsi"/>
        </w:rPr>
        <w:t>SKLYPO PLANO SPRENDINIAI</w:t>
      </w:r>
    </w:p>
    <w:p w:rsidR="00E254F0" w:rsidRPr="00B9786C" w:rsidRDefault="00E254F0" w:rsidP="00E254F0">
      <w:pPr>
        <w:pStyle w:val="Antrat2"/>
        <w:rPr>
          <w:rFonts w:asciiTheme="minorHAnsi" w:hAnsiTheme="minorHAnsi" w:cstheme="minorHAnsi"/>
        </w:rPr>
      </w:pPr>
      <w:r w:rsidRPr="00B9786C">
        <w:rPr>
          <w:rFonts w:asciiTheme="minorHAnsi" w:hAnsiTheme="minorHAnsi" w:cstheme="minorHAnsi"/>
        </w:rPr>
        <w:t>2.1 SKLYPO CHARAKTERISTIKA</w:t>
      </w:r>
      <w:r w:rsidR="00487D75" w:rsidRPr="00B9786C">
        <w:rPr>
          <w:rFonts w:asciiTheme="minorHAnsi" w:hAnsiTheme="minorHAnsi" w:cstheme="minorHAnsi"/>
        </w:rPr>
        <w:t xml:space="preserve"> IR RODIKLIAI</w:t>
      </w:r>
    </w:p>
    <w:p w:rsidR="00E254F0" w:rsidRPr="00B9786C" w:rsidRDefault="00487D75" w:rsidP="00F611B1">
      <w:pPr>
        <w:ind w:firstLine="709"/>
        <w:jc w:val="both"/>
        <w:rPr>
          <w:rFonts w:cstheme="minorHAnsi"/>
        </w:rPr>
      </w:pPr>
      <w:r w:rsidRPr="00B9786C">
        <w:rPr>
          <w:rFonts w:cstheme="minorHAnsi"/>
        </w:rPr>
        <w:t xml:space="preserve">Sklypas randasi </w:t>
      </w:r>
      <w:proofErr w:type="spellStart"/>
      <w:r w:rsidRPr="00B9786C">
        <w:rPr>
          <w:rFonts w:cstheme="minorHAnsi"/>
        </w:rPr>
        <w:t>Vosyliukų</w:t>
      </w:r>
      <w:proofErr w:type="spellEnd"/>
      <w:r w:rsidRPr="00B9786C">
        <w:rPr>
          <w:rFonts w:cstheme="minorHAnsi"/>
        </w:rPr>
        <w:t xml:space="preserve"> kaime, priklauso Lentvario seniūnijai, Trakų rajonui. Rytinė sklypo dalis ribojasi su Žurnalistų g., pietinė – su Ąžuolų </w:t>
      </w:r>
      <w:proofErr w:type="spellStart"/>
      <w:r w:rsidRPr="00B9786C">
        <w:rPr>
          <w:rFonts w:cstheme="minorHAnsi"/>
        </w:rPr>
        <w:t>aklg</w:t>
      </w:r>
      <w:proofErr w:type="spellEnd"/>
      <w:r w:rsidRPr="00B9786C">
        <w:rPr>
          <w:rFonts w:cstheme="minorHAnsi"/>
        </w:rPr>
        <w:t xml:space="preserve">. Sklypo plotas 1447 m2. Žemės sklypo naudojimo būdas – vienbučių ir </w:t>
      </w:r>
      <w:proofErr w:type="spellStart"/>
      <w:r w:rsidRPr="00B9786C">
        <w:rPr>
          <w:rFonts w:cstheme="minorHAnsi"/>
        </w:rPr>
        <w:t>dvibučių</w:t>
      </w:r>
      <w:proofErr w:type="spellEnd"/>
      <w:r w:rsidRPr="00B9786C">
        <w:rPr>
          <w:rFonts w:cstheme="minorHAnsi"/>
        </w:rPr>
        <w:t xml:space="preserve"> gyvenamųjų pastatų teritorijos. Sklypui nustatytas sklypo tvarkymo ir naudojimo rėžimas, konkretus teritorijos naudojimo tipas, leistinas pastatų aukštis, leistinas žemės sklypo užstatymo tankumas, leistinas žemės sklypo užstatymo intensyvumas, statinių statybos zona, užstatymo tipas, servitutai, naudojimo apribojimai, žemės sklypo apželdinimas:</w:t>
      </w:r>
    </w:p>
    <w:p w:rsidR="00487D75" w:rsidRPr="00B9786C" w:rsidRDefault="00487D75" w:rsidP="00F611B1">
      <w:pPr>
        <w:pStyle w:val="Sraopastraipa"/>
        <w:numPr>
          <w:ilvl w:val="0"/>
          <w:numId w:val="8"/>
        </w:numPr>
        <w:ind w:left="0" w:firstLine="709"/>
        <w:jc w:val="both"/>
        <w:rPr>
          <w:rFonts w:cstheme="minorHAnsi"/>
        </w:rPr>
      </w:pPr>
      <w:r w:rsidRPr="00B9786C">
        <w:rPr>
          <w:rFonts w:cstheme="minorHAnsi"/>
        </w:rPr>
        <w:t>Konkretus teritorijos naudojimo tipas – gyvenamoji teritorija (GG);</w:t>
      </w:r>
    </w:p>
    <w:p w:rsidR="00487D75" w:rsidRPr="00B9786C" w:rsidRDefault="00487D75" w:rsidP="00F611B1">
      <w:pPr>
        <w:pStyle w:val="Sraopastraipa"/>
        <w:numPr>
          <w:ilvl w:val="0"/>
          <w:numId w:val="8"/>
        </w:numPr>
        <w:ind w:left="0" w:firstLine="709"/>
        <w:jc w:val="both"/>
        <w:rPr>
          <w:rFonts w:cstheme="minorHAnsi"/>
        </w:rPr>
      </w:pPr>
      <w:r w:rsidRPr="00B9786C">
        <w:rPr>
          <w:rFonts w:cstheme="minorHAnsi"/>
        </w:rPr>
        <w:t>Leistinas pastatų aukštis – 10 m;</w:t>
      </w:r>
    </w:p>
    <w:p w:rsidR="00487D75" w:rsidRPr="00B9786C" w:rsidRDefault="00487D75" w:rsidP="00F611B1">
      <w:pPr>
        <w:pStyle w:val="Sraopastraipa"/>
        <w:numPr>
          <w:ilvl w:val="0"/>
          <w:numId w:val="8"/>
        </w:numPr>
        <w:ind w:left="0" w:firstLine="709"/>
        <w:jc w:val="both"/>
        <w:rPr>
          <w:rFonts w:cstheme="minorHAnsi"/>
        </w:rPr>
      </w:pPr>
      <w:r w:rsidRPr="00B9786C">
        <w:rPr>
          <w:rFonts w:cstheme="minorHAnsi"/>
        </w:rPr>
        <w:t>Leistinas žemės sklypo užstatymo tankumas – 0,25;</w:t>
      </w:r>
    </w:p>
    <w:p w:rsidR="00487D75" w:rsidRPr="00B9786C" w:rsidRDefault="00487D75" w:rsidP="00F611B1">
      <w:pPr>
        <w:pStyle w:val="Sraopastraipa"/>
        <w:numPr>
          <w:ilvl w:val="0"/>
          <w:numId w:val="8"/>
        </w:numPr>
        <w:ind w:left="0" w:firstLine="709"/>
        <w:jc w:val="both"/>
        <w:rPr>
          <w:rFonts w:cstheme="minorHAnsi"/>
        </w:rPr>
      </w:pPr>
      <w:r w:rsidRPr="00B9786C">
        <w:rPr>
          <w:rFonts w:cstheme="minorHAnsi"/>
        </w:rPr>
        <w:t>Leistinas žemės sklypo užstatymo intensyvumas – 0,48;</w:t>
      </w:r>
    </w:p>
    <w:p w:rsidR="00487D75" w:rsidRPr="00B9786C" w:rsidRDefault="00487D75" w:rsidP="00F611B1">
      <w:pPr>
        <w:pStyle w:val="Sraopastraipa"/>
        <w:numPr>
          <w:ilvl w:val="0"/>
          <w:numId w:val="8"/>
        </w:numPr>
        <w:ind w:left="0" w:firstLine="709"/>
        <w:jc w:val="both"/>
        <w:rPr>
          <w:rFonts w:cstheme="minorHAnsi"/>
        </w:rPr>
      </w:pPr>
      <w:r w:rsidRPr="00B9786C">
        <w:rPr>
          <w:rFonts w:cstheme="minorHAnsi"/>
        </w:rPr>
        <w:t>Žemės sklypo apželdinimas – 50% nuo sklypo ploto.</w:t>
      </w:r>
    </w:p>
    <w:p w:rsidR="002D59C2" w:rsidRPr="00B9786C" w:rsidRDefault="002D59C2" w:rsidP="002D59C2">
      <w:pPr>
        <w:pStyle w:val="Antrat2"/>
        <w:rPr>
          <w:rFonts w:asciiTheme="minorHAnsi" w:hAnsiTheme="minorHAnsi" w:cstheme="minorHAnsi"/>
        </w:rPr>
      </w:pPr>
      <w:r w:rsidRPr="00B9786C">
        <w:rPr>
          <w:rFonts w:asciiTheme="minorHAnsi" w:hAnsiTheme="minorHAnsi" w:cstheme="minorHAnsi"/>
        </w:rPr>
        <w:t>2.2 SKLYPO PLANAVIMAS</w:t>
      </w:r>
      <w:r w:rsidR="00AA4C43" w:rsidRPr="00B9786C">
        <w:rPr>
          <w:rFonts w:asciiTheme="minorHAnsi" w:hAnsiTheme="minorHAnsi" w:cstheme="minorHAnsi"/>
        </w:rPr>
        <w:t xml:space="preserve"> IR GAISRINIŲ MAŠINŲ PRIVAŽIAVIMAS</w:t>
      </w:r>
    </w:p>
    <w:p w:rsidR="002D59C2" w:rsidRPr="00B9786C" w:rsidRDefault="002D59C2" w:rsidP="00F611B1">
      <w:pPr>
        <w:autoSpaceDE w:val="0"/>
        <w:autoSpaceDN w:val="0"/>
        <w:adjustRightInd w:val="0"/>
        <w:spacing w:after="0" w:line="240" w:lineRule="auto"/>
        <w:ind w:firstLine="720"/>
        <w:jc w:val="both"/>
        <w:rPr>
          <w:rFonts w:cstheme="minorHAnsi"/>
        </w:rPr>
      </w:pPr>
      <w:r w:rsidRPr="00B9786C">
        <w:rPr>
          <w:rFonts w:cstheme="minorHAnsi"/>
        </w:rPr>
        <w:t xml:space="preserve">Nužymėjimas atliktas koordinatėmis arba nurodant atstumus nuo kitų koordinatėmis nužymėtų objektų. Projektuojant siekta nepabloginti gretimų sklypų naudojimo sąlygų (trečiųjų asmenų interesai): </w:t>
      </w:r>
      <w:proofErr w:type="spellStart"/>
      <w:r w:rsidRPr="00B9786C">
        <w:rPr>
          <w:rFonts w:cstheme="minorHAnsi"/>
        </w:rPr>
        <w:t>insoliavimo</w:t>
      </w:r>
      <w:proofErr w:type="spellEnd"/>
      <w:r w:rsidRPr="00B9786C">
        <w:rPr>
          <w:rFonts w:cstheme="minorHAnsi"/>
        </w:rPr>
        <w:t>, triukšmo, privažiavimo, inžinerinių komunikacijų prieinamumo. Sklypo lygis iš dalies derinamas pagal esamą reljefą bei kaimyninių sklypų lygius, taip pat derinamas su naujai projektuojamų pastatų padėtimi sklype, keičiami nuolydžiai.</w:t>
      </w:r>
    </w:p>
    <w:p w:rsidR="002D59C2" w:rsidRPr="00B9786C" w:rsidRDefault="002D59C2" w:rsidP="00F611B1">
      <w:pPr>
        <w:autoSpaceDE w:val="0"/>
        <w:autoSpaceDN w:val="0"/>
        <w:adjustRightInd w:val="0"/>
        <w:spacing w:after="0" w:line="240" w:lineRule="auto"/>
        <w:ind w:firstLine="720"/>
        <w:jc w:val="both"/>
        <w:rPr>
          <w:rFonts w:cstheme="minorHAnsi"/>
        </w:rPr>
      </w:pPr>
      <w:r w:rsidRPr="00B9786C">
        <w:rPr>
          <w:rFonts w:cstheme="minorHAnsi"/>
        </w:rPr>
        <w:t xml:space="preserve">Patekimas į sklypą (įvažiavimas) numatomas iš rytų pusės, nuo Žurnalistų gatvės. </w:t>
      </w:r>
      <w:r w:rsidR="00AA4C43" w:rsidRPr="00B9786C">
        <w:rPr>
          <w:rFonts w:cstheme="minorHAnsi"/>
        </w:rPr>
        <w:t xml:space="preserve">Sklypo lygis iš dalies derinamas pagal esamą reljefą bei kaimyninių sklypų lygius, taip pat derinamas su projektuojamu pastatu ir jo padėtimi sklype, keičiami nuolydžiai. Įvažiavimas projektuojamas iš betoninių trinkelių, o aplink pastatą planuojama </w:t>
      </w:r>
      <w:proofErr w:type="spellStart"/>
      <w:r w:rsidR="00AA4C43" w:rsidRPr="00B9786C">
        <w:rPr>
          <w:rFonts w:cstheme="minorHAnsi"/>
        </w:rPr>
        <w:t>nuogrinda</w:t>
      </w:r>
      <w:proofErr w:type="spellEnd"/>
      <w:r w:rsidR="00AA4C43" w:rsidRPr="00B9786C">
        <w:rPr>
          <w:rFonts w:cstheme="minorHAnsi"/>
        </w:rPr>
        <w:t>.</w:t>
      </w:r>
    </w:p>
    <w:p w:rsidR="00AA4C43" w:rsidRPr="00B9786C" w:rsidRDefault="00AA4C43" w:rsidP="00F611B1">
      <w:pPr>
        <w:autoSpaceDE w:val="0"/>
        <w:autoSpaceDN w:val="0"/>
        <w:adjustRightInd w:val="0"/>
        <w:spacing w:after="0" w:line="240" w:lineRule="auto"/>
        <w:ind w:firstLine="720"/>
        <w:jc w:val="both"/>
        <w:rPr>
          <w:rFonts w:cstheme="minorHAnsi"/>
        </w:rPr>
      </w:pPr>
      <w:r w:rsidRPr="00B9786C">
        <w:rPr>
          <w:rFonts w:cstheme="minorHAnsi"/>
        </w:rPr>
        <w:t>Sklypo reljefas formuojamas taip, jog visur lietaus vanduo tekėtų taip pat, kaip iki projektavimo ir statybos.</w:t>
      </w:r>
    </w:p>
    <w:p w:rsidR="00AA4C43" w:rsidRPr="00B9786C" w:rsidRDefault="00AA4C43" w:rsidP="00F611B1">
      <w:pPr>
        <w:autoSpaceDE w:val="0"/>
        <w:autoSpaceDN w:val="0"/>
        <w:adjustRightInd w:val="0"/>
        <w:spacing w:after="0" w:line="240" w:lineRule="auto"/>
        <w:ind w:firstLine="720"/>
        <w:jc w:val="both"/>
        <w:rPr>
          <w:rFonts w:cstheme="minorHAnsi"/>
        </w:rPr>
      </w:pPr>
      <w:r w:rsidRPr="00B9786C">
        <w:rPr>
          <w:rFonts w:cstheme="minorHAnsi"/>
        </w:rPr>
        <w:t>Gaisrinių mašinų privažiavimas prie pastatų numatytas iš rytų pusės, nuo Žurnalistų gatvės.</w:t>
      </w:r>
    </w:p>
    <w:p w:rsidR="00C8690A" w:rsidRPr="00B9786C" w:rsidRDefault="00F456F2" w:rsidP="00F611B1">
      <w:pPr>
        <w:autoSpaceDE w:val="0"/>
        <w:autoSpaceDN w:val="0"/>
        <w:adjustRightInd w:val="0"/>
        <w:spacing w:after="0" w:line="240" w:lineRule="auto"/>
        <w:ind w:firstLine="720"/>
        <w:jc w:val="both"/>
        <w:rPr>
          <w:rFonts w:cstheme="minorHAnsi"/>
        </w:rPr>
      </w:pPr>
      <w:r w:rsidRPr="00B9786C">
        <w:rPr>
          <w:rFonts w:cstheme="minorHAnsi"/>
        </w:rPr>
        <w:t>Žemės sklypas apželdinimas pasirinktinai – veja, krūmai, medžiai, vaismedžiai, gėlės ir kt.</w:t>
      </w:r>
    </w:p>
    <w:p w:rsidR="00C8690A" w:rsidRPr="00B9786C" w:rsidRDefault="00C8690A" w:rsidP="00F611B1">
      <w:pPr>
        <w:autoSpaceDE w:val="0"/>
        <w:autoSpaceDN w:val="0"/>
        <w:adjustRightInd w:val="0"/>
        <w:spacing w:after="0" w:line="240" w:lineRule="auto"/>
        <w:ind w:firstLine="720"/>
        <w:jc w:val="both"/>
        <w:rPr>
          <w:rFonts w:cstheme="minorHAnsi"/>
        </w:rPr>
      </w:pPr>
      <w:r w:rsidRPr="00B9786C">
        <w:t xml:space="preserve">Vandens tiekimas numatytas iš projektuojamo vandens gręžinio. Gręžinio sanitarinė apsaugos zona R=5 m. Suprojektuoti vietiniai valymo įrenginiai planuojamo sklypo ribose. Inžineriniams požeminiams ir antžeminiams tinklams tiesti, aptarnauti bei naudoti numatytas inžinerinių tinklų koridorius. Elektros tiekimas numatytas </w:t>
      </w:r>
      <w:r w:rsidR="006B6398">
        <w:t>vietinis.</w:t>
      </w:r>
    </w:p>
    <w:p w:rsidR="00C8690A" w:rsidRPr="00B9786C" w:rsidRDefault="006B6398" w:rsidP="006B6398">
      <w:pPr>
        <w:pStyle w:val="Antrat1"/>
      </w:pPr>
      <w:r>
        <w:lastRenderedPageBreak/>
        <w:t xml:space="preserve">3. </w:t>
      </w:r>
      <w:r w:rsidR="00C8690A" w:rsidRPr="00B9786C">
        <w:t>ARCHITEKTŪRINIAI SPRENDINIAI</w:t>
      </w:r>
    </w:p>
    <w:p w:rsidR="00C8690A" w:rsidRPr="00B9786C" w:rsidRDefault="00C8690A" w:rsidP="00C8690A">
      <w:pPr>
        <w:pStyle w:val="Antrat2"/>
      </w:pPr>
      <w:r w:rsidRPr="00B9786C">
        <w:t>3.1 STATINIO PASKIRTIES, PLANO IR TŪRIO SPRENDIMAI</w:t>
      </w:r>
    </w:p>
    <w:p w:rsidR="00C8690A" w:rsidRPr="00B9786C" w:rsidRDefault="00C8690A" w:rsidP="00F611B1">
      <w:pPr>
        <w:spacing w:after="120"/>
        <w:ind w:firstLine="720"/>
        <w:jc w:val="both"/>
      </w:pPr>
      <w:r w:rsidRPr="00B9786C">
        <w:t xml:space="preserve">Architektūriniai pastato sprendiniai projektuoti atsižvelgiant į </w:t>
      </w:r>
      <w:r w:rsidR="000E4044" w:rsidRPr="00B9786C">
        <w:t>aplinkos, gretimų pastatų vaizdą, išlaikant neutralias spalvas, derančias prie esamos gamtos. Projektuojamas vieno aukšto gyvenamasis namas su mansarda, dvišlaičiu besikertančiu stogu. Taip pat projektuojamas ūkinis karkasinis arba rąstinis pastatas, skirtas sandėliavimui.</w:t>
      </w:r>
    </w:p>
    <w:p w:rsidR="000E4044" w:rsidRPr="00B9786C" w:rsidRDefault="000E4044" w:rsidP="00F611B1">
      <w:pPr>
        <w:spacing w:after="120"/>
        <w:ind w:firstLine="720"/>
        <w:jc w:val="both"/>
      </w:pPr>
      <w:r w:rsidRPr="00B9786C">
        <w:t>Name projektuojama: pirmame aukšte tambūras, holas, sanitarinis mazgas, virtuvė, svetainė, darbo kambarys, garažas, katilinė, antrame aukšte trys miegamieji, dvi drabužinės, sanitarinis mazgas, palėpė, cokoliniame (rūsio) aukšte dvi sandėliavimo patalpos.</w:t>
      </w:r>
    </w:p>
    <w:p w:rsidR="000E4044" w:rsidRPr="00B9786C" w:rsidRDefault="000E4044" w:rsidP="000E4044">
      <w:pPr>
        <w:pStyle w:val="Antrat2"/>
      </w:pPr>
      <w:r w:rsidRPr="00B9786C">
        <w:t>3.2 STATINIO RODIKLIAI</w:t>
      </w:r>
    </w:p>
    <w:p w:rsidR="000E4044" w:rsidRPr="00B9786C" w:rsidRDefault="000E4044" w:rsidP="000E4044">
      <w:pPr>
        <w:spacing w:before="120" w:after="120"/>
      </w:pPr>
      <w:r w:rsidRPr="00B9786C">
        <w:t>Pateikiami projektuojamo gyvenamojo pastato ir ūkinio pastato rodikliai:</w:t>
      </w:r>
    </w:p>
    <w:tbl>
      <w:tblPr>
        <w:tblStyle w:val="Lentelstinklelis"/>
        <w:tblW w:w="0" w:type="auto"/>
        <w:tblLook w:val="04A0" w:firstRow="1" w:lastRow="0" w:firstColumn="1" w:lastColumn="0" w:noHBand="0" w:noVBand="1"/>
      </w:tblPr>
      <w:tblGrid>
        <w:gridCol w:w="7338"/>
        <w:gridCol w:w="2238"/>
      </w:tblGrid>
      <w:tr w:rsidR="000E4044" w:rsidRPr="00B9786C" w:rsidTr="00A2724F">
        <w:tc>
          <w:tcPr>
            <w:tcW w:w="9576" w:type="dxa"/>
            <w:gridSpan w:val="2"/>
          </w:tcPr>
          <w:p w:rsidR="000E4044" w:rsidRPr="00B9786C" w:rsidRDefault="000E4044" w:rsidP="00A2724F">
            <w:pPr>
              <w:jc w:val="center"/>
              <w:rPr>
                <w:rFonts w:cstheme="minorHAnsi"/>
              </w:rPr>
            </w:pPr>
            <w:r w:rsidRPr="00B9786C">
              <w:rPr>
                <w:rFonts w:cstheme="minorHAnsi"/>
              </w:rPr>
              <w:t>2.1 Gyvenamieji pastatai</w:t>
            </w:r>
          </w:p>
        </w:tc>
      </w:tr>
      <w:tr w:rsidR="00022600" w:rsidRPr="00B9786C" w:rsidTr="00A2724F">
        <w:tc>
          <w:tcPr>
            <w:tcW w:w="7338" w:type="dxa"/>
          </w:tcPr>
          <w:p w:rsidR="00022600" w:rsidRPr="00B9786C" w:rsidRDefault="00022600" w:rsidP="00A2724F">
            <w:pPr>
              <w:rPr>
                <w:rFonts w:cstheme="minorHAnsi"/>
              </w:rPr>
            </w:pPr>
            <w:r w:rsidRPr="00B9786C">
              <w:rPr>
                <w:rFonts w:cstheme="minorHAnsi"/>
              </w:rPr>
              <w:t>2.1.1 Bendrasis plotas*</w:t>
            </w:r>
          </w:p>
        </w:tc>
        <w:tc>
          <w:tcPr>
            <w:tcW w:w="2238" w:type="dxa"/>
          </w:tcPr>
          <w:p w:rsidR="00022600" w:rsidRPr="00B9786C" w:rsidRDefault="00022600" w:rsidP="00983859">
            <w:pPr>
              <w:jc w:val="center"/>
              <w:rPr>
                <w:rFonts w:cstheme="minorHAnsi"/>
              </w:rPr>
            </w:pPr>
            <w:r>
              <w:rPr>
                <w:rFonts w:cstheme="minorHAnsi"/>
              </w:rPr>
              <w:t>253,13</w:t>
            </w:r>
            <w:r w:rsidRPr="00B9786C">
              <w:rPr>
                <w:rFonts w:cstheme="minorHAnsi"/>
              </w:rPr>
              <w:t xml:space="preserve"> m2</w:t>
            </w:r>
          </w:p>
        </w:tc>
      </w:tr>
      <w:tr w:rsidR="00022600" w:rsidRPr="00B9786C" w:rsidTr="00A2724F">
        <w:tc>
          <w:tcPr>
            <w:tcW w:w="7338" w:type="dxa"/>
          </w:tcPr>
          <w:p w:rsidR="00022600" w:rsidRPr="00B9786C" w:rsidRDefault="00022600" w:rsidP="00A2724F">
            <w:pPr>
              <w:rPr>
                <w:rFonts w:cstheme="minorHAnsi"/>
              </w:rPr>
            </w:pPr>
            <w:r w:rsidRPr="00B9786C">
              <w:rPr>
                <w:rFonts w:cstheme="minorHAnsi"/>
              </w:rPr>
              <w:t>2.1.2 Gyvenamasis plotas*</w:t>
            </w:r>
          </w:p>
        </w:tc>
        <w:tc>
          <w:tcPr>
            <w:tcW w:w="2238" w:type="dxa"/>
          </w:tcPr>
          <w:p w:rsidR="00022600" w:rsidRPr="00B9786C" w:rsidRDefault="00022600" w:rsidP="00983859">
            <w:pPr>
              <w:jc w:val="center"/>
              <w:rPr>
                <w:rFonts w:cstheme="minorHAnsi"/>
              </w:rPr>
            </w:pPr>
            <w:r w:rsidRPr="00B9786C">
              <w:rPr>
                <w:rFonts w:cstheme="minorHAnsi"/>
              </w:rPr>
              <w:t>97,82 m2</w:t>
            </w:r>
          </w:p>
        </w:tc>
      </w:tr>
      <w:tr w:rsidR="00022600" w:rsidRPr="00B9786C" w:rsidTr="00A2724F">
        <w:tc>
          <w:tcPr>
            <w:tcW w:w="7338" w:type="dxa"/>
          </w:tcPr>
          <w:p w:rsidR="00022600" w:rsidRPr="00B9786C" w:rsidRDefault="00022600" w:rsidP="00A2724F">
            <w:pPr>
              <w:rPr>
                <w:rFonts w:cstheme="minorHAnsi"/>
              </w:rPr>
            </w:pPr>
            <w:r w:rsidRPr="00B9786C">
              <w:rPr>
                <w:rFonts w:cstheme="minorHAnsi"/>
              </w:rPr>
              <w:t>2.1.3 Naudingasis plota</w:t>
            </w:r>
            <w:r>
              <w:rPr>
                <w:rFonts w:cstheme="minorHAnsi"/>
              </w:rPr>
              <w:t>s</w:t>
            </w:r>
            <w:r w:rsidRPr="00B9786C">
              <w:rPr>
                <w:rFonts w:cstheme="minorHAnsi"/>
              </w:rPr>
              <w:t>*</w:t>
            </w:r>
          </w:p>
        </w:tc>
        <w:tc>
          <w:tcPr>
            <w:tcW w:w="2238" w:type="dxa"/>
          </w:tcPr>
          <w:p w:rsidR="00022600" w:rsidRPr="00B9786C" w:rsidRDefault="00022600" w:rsidP="00983859">
            <w:pPr>
              <w:jc w:val="center"/>
              <w:rPr>
                <w:rFonts w:cstheme="minorHAnsi"/>
              </w:rPr>
            </w:pPr>
            <w:r>
              <w:rPr>
                <w:rFonts w:cstheme="minorHAnsi"/>
              </w:rPr>
              <w:t>230,59</w:t>
            </w:r>
            <w:r w:rsidRPr="00B9786C">
              <w:rPr>
                <w:rFonts w:cstheme="minorHAnsi"/>
              </w:rPr>
              <w:t xml:space="preserve"> m2</w:t>
            </w:r>
          </w:p>
        </w:tc>
      </w:tr>
      <w:tr w:rsidR="000E4044" w:rsidRPr="00B9786C" w:rsidTr="00A2724F">
        <w:tc>
          <w:tcPr>
            <w:tcW w:w="7338" w:type="dxa"/>
          </w:tcPr>
          <w:p w:rsidR="000E4044" w:rsidRPr="00B9786C" w:rsidRDefault="000E4044" w:rsidP="00A2724F">
            <w:pPr>
              <w:rPr>
                <w:rFonts w:cstheme="minorHAnsi"/>
              </w:rPr>
            </w:pPr>
            <w:r w:rsidRPr="00B9786C">
              <w:rPr>
                <w:rFonts w:cstheme="minorHAnsi"/>
              </w:rPr>
              <w:t>2.1.4 Pagalbinis plotas*</w:t>
            </w:r>
          </w:p>
        </w:tc>
        <w:tc>
          <w:tcPr>
            <w:tcW w:w="2238" w:type="dxa"/>
          </w:tcPr>
          <w:p w:rsidR="000E4044" w:rsidRPr="00B9786C" w:rsidRDefault="000E4044" w:rsidP="00A2724F">
            <w:pPr>
              <w:jc w:val="center"/>
              <w:rPr>
                <w:rFonts w:cstheme="minorHAnsi"/>
              </w:rPr>
            </w:pPr>
            <w:r w:rsidRPr="00B9786C">
              <w:rPr>
                <w:rFonts w:cstheme="minorHAnsi"/>
              </w:rPr>
              <w:t>-</w:t>
            </w:r>
          </w:p>
        </w:tc>
      </w:tr>
      <w:tr w:rsidR="000E4044" w:rsidRPr="00B9786C" w:rsidTr="00A2724F">
        <w:tc>
          <w:tcPr>
            <w:tcW w:w="7338" w:type="dxa"/>
          </w:tcPr>
          <w:p w:rsidR="000E4044" w:rsidRPr="00B9786C" w:rsidRDefault="000E4044" w:rsidP="00A2724F">
            <w:pPr>
              <w:rPr>
                <w:rFonts w:cstheme="minorHAnsi"/>
              </w:rPr>
            </w:pPr>
            <w:r w:rsidRPr="00B9786C">
              <w:rPr>
                <w:rFonts w:cstheme="minorHAnsi"/>
              </w:rPr>
              <w:t>2.1.5 Rūsių plotas*</w:t>
            </w:r>
          </w:p>
        </w:tc>
        <w:tc>
          <w:tcPr>
            <w:tcW w:w="2238" w:type="dxa"/>
          </w:tcPr>
          <w:p w:rsidR="000E4044" w:rsidRPr="00B9786C" w:rsidRDefault="000E4044" w:rsidP="00A2724F">
            <w:pPr>
              <w:jc w:val="center"/>
              <w:rPr>
                <w:rFonts w:cstheme="minorHAnsi"/>
              </w:rPr>
            </w:pPr>
            <w:r w:rsidRPr="00B9786C">
              <w:rPr>
                <w:rFonts w:cstheme="minorHAnsi"/>
              </w:rPr>
              <w:t>22,54 m2</w:t>
            </w:r>
          </w:p>
        </w:tc>
      </w:tr>
      <w:tr w:rsidR="000E4044" w:rsidRPr="00B9786C" w:rsidTr="00A2724F">
        <w:tc>
          <w:tcPr>
            <w:tcW w:w="7338" w:type="dxa"/>
          </w:tcPr>
          <w:p w:rsidR="000E4044" w:rsidRPr="00B9786C" w:rsidRDefault="000E4044" w:rsidP="00A2724F">
            <w:pPr>
              <w:rPr>
                <w:rFonts w:cstheme="minorHAnsi"/>
              </w:rPr>
            </w:pPr>
            <w:r w:rsidRPr="00B9786C">
              <w:rPr>
                <w:rFonts w:cstheme="minorHAnsi"/>
              </w:rPr>
              <w:t>2.1.6 Garažų plotas*</w:t>
            </w:r>
          </w:p>
        </w:tc>
        <w:tc>
          <w:tcPr>
            <w:tcW w:w="2238" w:type="dxa"/>
          </w:tcPr>
          <w:p w:rsidR="000E4044" w:rsidRPr="00B9786C" w:rsidRDefault="000E4044" w:rsidP="00A2724F">
            <w:pPr>
              <w:jc w:val="center"/>
              <w:rPr>
                <w:rFonts w:cstheme="minorHAnsi"/>
              </w:rPr>
            </w:pPr>
            <w:r w:rsidRPr="00B9786C">
              <w:rPr>
                <w:rFonts w:cstheme="minorHAnsi"/>
              </w:rPr>
              <w:t>40,43 m2</w:t>
            </w:r>
          </w:p>
        </w:tc>
      </w:tr>
      <w:tr w:rsidR="000E4044" w:rsidRPr="00B9786C" w:rsidTr="00A2724F">
        <w:tc>
          <w:tcPr>
            <w:tcW w:w="7338" w:type="dxa"/>
          </w:tcPr>
          <w:p w:rsidR="000E4044" w:rsidRPr="00B9786C" w:rsidRDefault="000E4044" w:rsidP="00A2724F">
            <w:pPr>
              <w:rPr>
                <w:rFonts w:cstheme="minorHAnsi"/>
              </w:rPr>
            </w:pPr>
            <w:r w:rsidRPr="00B9786C">
              <w:rPr>
                <w:rFonts w:cstheme="minorHAnsi"/>
              </w:rPr>
              <w:t>2.1.7 Pastato tūris*</w:t>
            </w:r>
          </w:p>
        </w:tc>
        <w:tc>
          <w:tcPr>
            <w:tcW w:w="2238" w:type="dxa"/>
          </w:tcPr>
          <w:p w:rsidR="000E4044" w:rsidRPr="00B9786C" w:rsidRDefault="000E4044" w:rsidP="00A2724F">
            <w:pPr>
              <w:jc w:val="center"/>
              <w:rPr>
                <w:rFonts w:cstheme="minorHAnsi"/>
              </w:rPr>
            </w:pPr>
            <w:r w:rsidRPr="00B9786C">
              <w:rPr>
                <w:rFonts w:cstheme="minorHAnsi"/>
              </w:rPr>
              <w:t>1080 m3</w:t>
            </w:r>
          </w:p>
        </w:tc>
      </w:tr>
      <w:tr w:rsidR="000E4044" w:rsidRPr="00B9786C" w:rsidTr="00A2724F">
        <w:tc>
          <w:tcPr>
            <w:tcW w:w="7338" w:type="dxa"/>
          </w:tcPr>
          <w:p w:rsidR="000E4044" w:rsidRPr="00B9786C" w:rsidRDefault="000E4044" w:rsidP="00A2724F">
            <w:pPr>
              <w:rPr>
                <w:rFonts w:cstheme="minorHAnsi"/>
              </w:rPr>
            </w:pPr>
            <w:r w:rsidRPr="00B9786C">
              <w:rPr>
                <w:rFonts w:cstheme="minorHAnsi"/>
              </w:rPr>
              <w:t>2.1.8 Aukštų skaičius</w:t>
            </w:r>
          </w:p>
        </w:tc>
        <w:tc>
          <w:tcPr>
            <w:tcW w:w="2238" w:type="dxa"/>
          </w:tcPr>
          <w:p w:rsidR="000E4044" w:rsidRPr="00B9786C" w:rsidRDefault="000E4044" w:rsidP="00A2724F">
            <w:pPr>
              <w:jc w:val="center"/>
              <w:rPr>
                <w:rFonts w:cstheme="minorHAnsi"/>
              </w:rPr>
            </w:pPr>
            <w:r w:rsidRPr="00B9786C">
              <w:rPr>
                <w:rFonts w:cstheme="minorHAnsi"/>
              </w:rPr>
              <w:t>2 vnt.</w:t>
            </w:r>
          </w:p>
        </w:tc>
      </w:tr>
      <w:tr w:rsidR="000E4044" w:rsidRPr="00B9786C" w:rsidTr="00A2724F">
        <w:tc>
          <w:tcPr>
            <w:tcW w:w="7338" w:type="dxa"/>
          </w:tcPr>
          <w:p w:rsidR="000E4044" w:rsidRPr="00B9786C" w:rsidRDefault="000E4044" w:rsidP="00A2724F">
            <w:pPr>
              <w:rPr>
                <w:rFonts w:cstheme="minorHAnsi"/>
              </w:rPr>
            </w:pPr>
            <w:r w:rsidRPr="00B9786C">
              <w:rPr>
                <w:rFonts w:cstheme="minorHAnsi"/>
              </w:rPr>
              <w:t>2.1.9 Pastato aukštis*</w:t>
            </w:r>
          </w:p>
        </w:tc>
        <w:tc>
          <w:tcPr>
            <w:tcW w:w="2238" w:type="dxa"/>
          </w:tcPr>
          <w:p w:rsidR="000E4044" w:rsidRPr="00B9786C" w:rsidRDefault="000E4044" w:rsidP="00A2724F">
            <w:pPr>
              <w:jc w:val="center"/>
              <w:rPr>
                <w:rFonts w:cstheme="minorHAnsi"/>
              </w:rPr>
            </w:pPr>
            <w:r w:rsidRPr="00B9786C">
              <w:rPr>
                <w:rFonts w:cstheme="minorHAnsi"/>
              </w:rPr>
              <w:t>8,61 m</w:t>
            </w:r>
          </w:p>
        </w:tc>
      </w:tr>
      <w:tr w:rsidR="000E4044" w:rsidRPr="00B9786C" w:rsidTr="00A2724F">
        <w:tc>
          <w:tcPr>
            <w:tcW w:w="7338" w:type="dxa"/>
          </w:tcPr>
          <w:p w:rsidR="000E4044" w:rsidRPr="00B9786C" w:rsidRDefault="000E4044" w:rsidP="00A2724F">
            <w:pPr>
              <w:rPr>
                <w:rFonts w:cstheme="minorHAnsi"/>
              </w:rPr>
            </w:pPr>
            <w:r w:rsidRPr="00B9786C">
              <w:rPr>
                <w:rFonts w:cstheme="minorHAnsi"/>
              </w:rPr>
              <w:t>2.1.10 Pastato akustinio komforto sąlygų klasė</w:t>
            </w:r>
          </w:p>
        </w:tc>
        <w:tc>
          <w:tcPr>
            <w:tcW w:w="2238" w:type="dxa"/>
          </w:tcPr>
          <w:p w:rsidR="000E4044" w:rsidRPr="00B9786C" w:rsidRDefault="000E4044" w:rsidP="00A2724F">
            <w:pPr>
              <w:jc w:val="center"/>
              <w:rPr>
                <w:rFonts w:cstheme="minorHAnsi"/>
              </w:rPr>
            </w:pPr>
            <w:r w:rsidRPr="00B9786C">
              <w:rPr>
                <w:rFonts w:cstheme="minorHAnsi"/>
              </w:rPr>
              <w:t>C</w:t>
            </w:r>
          </w:p>
        </w:tc>
      </w:tr>
      <w:tr w:rsidR="000E4044" w:rsidRPr="00B9786C" w:rsidTr="00A2724F">
        <w:tc>
          <w:tcPr>
            <w:tcW w:w="7338" w:type="dxa"/>
          </w:tcPr>
          <w:p w:rsidR="000E4044" w:rsidRPr="00B9786C" w:rsidRDefault="000E4044" w:rsidP="00A2724F">
            <w:pPr>
              <w:rPr>
                <w:rFonts w:cstheme="minorHAnsi"/>
              </w:rPr>
            </w:pPr>
            <w:r w:rsidRPr="00B9786C">
              <w:rPr>
                <w:rFonts w:cstheme="minorHAnsi"/>
              </w:rPr>
              <w:t>2.1.11 Pastato energetinio efektyvumo klasė</w:t>
            </w:r>
          </w:p>
        </w:tc>
        <w:tc>
          <w:tcPr>
            <w:tcW w:w="2238" w:type="dxa"/>
          </w:tcPr>
          <w:p w:rsidR="000E4044" w:rsidRPr="00B9786C" w:rsidRDefault="000E4044" w:rsidP="00EC0680">
            <w:pPr>
              <w:jc w:val="center"/>
              <w:rPr>
                <w:rFonts w:cstheme="minorHAnsi"/>
              </w:rPr>
            </w:pPr>
            <w:r w:rsidRPr="00B9786C">
              <w:rPr>
                <w:rFonts w:cstheme="minorHAnsi"/>
              </w:rPr>
              <w:t>A</w:t>
            </w:r>
            <w:r w:rsidR="00273CCC">
              <w:rPr>
                <w:rFonts w:cstheme="minorHAnsi"/>
              </w:rPr>
              <w:t>+</w:t>
            </w:r>
            <w:bookmarkStart w:id="0" w:name="_GoBack"/>
            <w:bookmarkEnd w:id="0"/>
          </w:p>
        </w:tc>
      </w:tr>
      <w:tr w:rsidR="000E4044" w:rsidRPr="00B9786C" w:rsidTr="00A2724F">
        <w:tc>
          <w:tcPr>
            <w:tcW w:w="7338" w:type="dxa"/>
          </w:tcPr>
          <w:p w:rsidR="000E4044" w:rsidRPr="00B9786C" w:rsidRDefault="000E4044" w:rsidP="00A2724F">
            <w:pPr>
              <w:rPr>
                <w:rFonts w:cstheme="minorHAnsi"/>
              </w:rPr>
            </w:pPr>
            <w:r w:rsidRPr="00B9786C">
              <w:rPr>
                <w:rFonts w:cstheme="minorHAnsi"/>
              </w:rPr>
              <w:t xml:space="preserve">2.1.12 </w:t>
            </w:r>
          </w:p>
        </w:tc>
        <w:tc>
          <w:tcPr>
            <w:tcW w:w="2238" w:type="dxa"/>
          </w:tcPr>
          <w:p w:rsidR="000E4044" w:rsidRPr="00B9786C" w:rsidRDefault="000E4044" w:rsidP="00A2724F">
            <w:pPr>
              <w:jc w:val="center"/>
              <w:rPr>
                <w:rFonts w:cstheme="minorHAnsi"/>
              </w:rPr>
            </w:pPr>
          </w:p>
        </w:tc>
      </w:tr>
      <w:tr w:rsidR="000E4044" w:rsidRPr="00B9786C" w:rsidTr="00A2724F">
        <w:tc>
          <w:tcPr>
            <w:tcW w:w="7338" w:type="dxa"/>
          </w:tcPr>
          <w:p w:rsidR="000E4044" w:rsidRPr="00B9786C" w:rsidRDefault="000E4044" w:rsidP="00A2724F">
            <w:pPr>
              <w:rPr>
                <w:rFonts w:cstheme="minorHAnsi"/>
              </w:rPr>
            </w:pPr>
            <w:r w:rsidRPr="00B9786C">
              <w:rPr>
                <w:rFonts w:cstheme="minorHAnsi"/>
              </w:rPr>
              <w:t>2.2.1 Ūkinio pastato plotas*</w:t>
            </w:r>
          </w:p>
        </w:tc>
        <w:tc>
          <w:tcPr>
            <w:tcW w:w="2238" w:type="dxa"/>
          </w:tcPr>
          <w:p w:rsidR="000E4044" w:rsidRPr="00B9786C" w:rsidRDefault="000E4044" w:rsidP="00A2724F">
            <w:pPr>
              <w:jc w:val="center"/>
              <w:rPr>
                <w:rFonts w:cstheme="minorHAnsi"/>
              </w:rPr>
            </w:pPr>
            <w:r w:rsidRPr="00B9786C">
              <w:rPr>
                <w:rFonts w:cstheme="minorHAnsi"/>
              </w:rPr>
              <w:t>27,82 m2</w:t>
            </w:r>
          </w:p>
        </w:tc>
      </w:tr>
      <w:tr w:rsidR="000E4044" w:rsidRPr="00B9786C" w:rsidTr="00A2724F">
        <w:tc>
          <w:tcPr>
            <w:tcW w:w="7338" w:type="dxa"/>
          </w:tcPr>
          <w:p w:rsidR="000E4044" w:rsidRPr="00B9786C" w:rsidRDefault="000E4044" w:rsidP="00A2724F">
            <w:pPr>
              <w:rPr>
                <w:rFonts w:cstheme="minorHAnsi"/>
              </w:rPr>
            </w:pPr>
            <w:r w:rsidRPr="00B9786C">
              <w:rPr>
                <w:rFonts w:cstheme="minorHAnsi"/>
              </w:rPr>
              <w:t>2.2.2 Ūkinio pastato aukštis*</w:t>
            </w:r>
          </w:p>
        </w:tc>
        <w:tc>
          <w:tcPr>
            <w:tcW w:w="2238" w:type="dxa"/>
          </w:tcPr>
          <w:p w:rsidR="000E4044" w:rsidRPr="00B9786C" w:rsidRDefault="000E4044" w:rsidP="00A2724F">
            <w:pPr>
              <w:jc w:val="center"/>
              <w:rPr>
                <w:rFonts w:cstheme="minorHAnsi"/>
              </w:rPr>
            </w:pPr>
            <w:r w:rsidRPr="00B9786C">
              <w:rPr>
                <w:rFonts w:cstheme="minorHAnsi"/>
              </w:rPr>
              <w:t>6,80 m</w:t>
            </w:r>
          </w:p>
        </w:tc>
      </w:tr>
      <w:tr w:rsidR="000E4044" w:rsidRPr="00B9786C" w:rsidTr="00A2724F">
        <w:tc>
          <w:tcPr>
            <w:tcW w:w="7338" w:type="dxa"/>
          </w:tcPr>
          <w:p w:rsidR="000E4044" w:rsidRPr="00B9786C" w:rsidRDefault="000E4044" w:rsidP="00A2724F">
            <w:pPr>
              <w:rPr>
                <w:rFonts w:cstheme="minorHAnsi"/>
              </w:rPr>
            </w:pPr>
            <w:r w:rsidRPr="00B9786C">
              <w:rPr>
                <w:rFonts w:cstheme="minorHAnsi"/>
              </w:rPr>
              <w:t>2.2.3 Ūkinio pastato aukštų skaičius*</w:t>
            </w:r>
          </w:p>
        </w:tc>
        <w:tc>
          <w:tcPr>
            <w:tcW w:w="2238" w:type="dxa"/>
          </w:tcPr>
          <w:p w:rsidR="000E4044" w:rsidRPr="00B9786C" w:rsidRDefault="000E4044" w:rsidP="00A2724F">
            <w:pPr>
              <w:jc w:val="center"/>
              <w:rPr>
                <w:rFonts w:cstheme="minorHAnsi"/>
              </w:rPr>
            </w:pPr>
            <w:r w:rsidRPr="00B9786C">
              <w:rPr>
                <w:rFonts w:cstheme="minorHAnsi"/>
              </w:rPr>
              <w:t>1 vnt.</w:t>
            </w:r>
          </w:p>
        </w:tc>
      </w:tr>
    </w:tbl>
    <w:p w:rsidR="000E4044" w:rsidRPr="00B9786C" w:rsidRDefault="000E4044" w:rsidP="000E4044">
      <w:pPr>
        <w:pStyle w:val="Antrat2"/>
        <w:numPr>
          <w:ilvl w:val="1"/>
          <w:numId w:val="3"/>
        </w:numPr>
      </w:pPr>
      <w:r w:rsidRPr="00B9786C">
        <w:t>GYVENAMOJO PASTATO APDAILA</w:t>
      </w:r>
    </w:p>
    <w:p w:rsidR="000E4044" w:rsidRPr="00B9786C" w:rsidRDefault="000E4044" w:rsidP="00F611B1">
      <w:pPr>
        <w:spacing w:after="0"/>
        <w:ind w:firstLine="709"/>
        <w:jc w:val="both"/>
      </w:pPr>
      <w:r w:rsidRPr="00B9786C">
        <w:t>Išorinės sienos – šviesus dekoratyvinis tinkas, klinkerio plytelės;</w:t>
      </w:r>
    </w:p>
    <w:p w:rsidR="000E4044" w:rsidRPr="00B9786C" w:rsidRDefault="000E4044" w:rsidP="00F611B1">
      <w:pPr>
        <w:spacing w:after="0"/>
        <w:ind w:firstLine="709"/>
        <w:jc w:val="both"/>
      </w:pPr>
      <w:r w:rsidRPr="00B9786C">
        <w:t>Cokolis – klinkerio plytelės arba dekoratyvinis tinkas;</w:t>
      </w:r>
    </w:p>
    <w:p w:rsidR="000E4044" w:rsidRPr="00B9786C" w:rsidRDefault="000E4044" w:rsidP="00F611B1">
      <w:pPr>
        <w:spacing w:after="0"/>
        <w:ind w:firstLine="709"/>
        <w:jc w:val="both"/>
      </w:pPr>
      <w:r w:rsidRPr="00B9786C">
        <w:t>Pastato stogas ir skardinės detalės – tamsiai pilkos spalvos profiliuoti skardos lakštai arba keraminės čerpės;</w:t>
      </w:r>
    </w:p>
    <w:p w:rsidR="000E4044" w:rsidRPr="00B9786C" w:rsidRDefault="000E4044" w:rsidP="00F611B1">
      <w:pPr>
        <w:spacing w:after="0"/>
        <w:ind w:firstLine="709"/>
        <w:jc w:val="both"/>
      </w:pPr>
      <w:r w:rsidRPr="00B9786C">
        <w:t xml:space="preserve">Pastato langai, durys – PVC profilio langai su </w:t>
      </w:r>
      <w:proofErr w:type="spellStart"/>
      <w:r w:rsidRPr="00B9786C">
        <w:t>selektyvinio</w:t>
      </w:r>
      <w:proofErr w:type="spellEnd"/>
      <w:r w:rsidRPr="00B9786C">
        <w:t xml:space="preserve"> stiklo paketais, medinės arba šarvo tipo įėjimo durys.</w:t>
      </w:r>
    </w:p>
    <w:p w:rsidR="000E4044" w:rsidRPr="00B9786C" w:rsidRDefault="000E4044" w:rsidP="00CD6ADB">
      <w:pPr>
        <w:pStyle w:val="Antrat2"/>
        <w:numPr>
          <w:ilvl w:val="1"/>
          <w:numId w:val="3"/>
        </w:numPr>
        <w:ind w:left="426"/>
      </w:pPr>
      <w:r w:rsidRPr="00B9786C">
        <w:t>PASTATO KONSTRUKCIJOS</w:t>
      </w:r>
    </w:p>
    <w:p w:rsidR="000E4044" w:rsidRPr="00CD6ADB" w:rsidRDefault="000E4044" w:rsidP="00F611B1">
      <w:pPr>
        <w:pStyle w:val="Sraopastraipa"/>
        <w:ind w:left="0" w:firstLine="709"/>
        <w:jc w:val="both"/>
      </w:pPr>
      <w:r w:rsidRPr="00CD6ADB">
        <w:rPr>
          <w:b/>
        </w:rPr>
        <w:t>Pamatai</w:t>
      </w:r>
      <w:r w:rsidRPr="00CD6ADB">
        <w:t xml:space="preserve"> – numatoma įrengti surenkamus gelžbetoninius blokų pamatus</w:t>
      </w:r>
      <w:r w:rsidR="00A2724F" w:rsidRPr="00CD6ADB">
        <w:t xml:space="preserve"> naudojant ceme</w:t>
      </w:r>
      <w:r w:rsidR="00B9786C" w:rsidRPr="00CD6ADB">
        <w:t xml:space="preserve">ntinį skiedinį. Pamatai </w:t>
      </w:r>
      <w:r w:rsidR="00CD6ADB" w:rsidRPr="00CD6ADB">
        <w:t>apšiltinami</w:t>
      </w:r>
      <w:r w:rsidR="00B9786C" w:rsidRPr="00CD6ADB">
        <w:t xml:space="preserve"> EPS100 </w:t>
      </w:r>
      <w:proofErr w:type="spellStart"/>
      <w:r w:rsidR="00B9786C" w:rsidRPr="00CD6ADB">
        <w:t>polistireniniu</w:t>
      </w:r>
      <w:proofErr w:type="spellEnd"/>
      <w:r w:rsidR="00B9786C" w:rsidRPr="00CD6ADB">
        <w:t xml:space="preserve"> </w:t>
      </w:r>
      <w:proofErr w:type="spellStart"/>
      <w:r w:rsidR="00B9786C" w:rsidRPr="00CD6ADB">
        <w:t>putplasčiu</w:t>
      </w:r>
      <w:proofErr w:type="spellEnd"/>
      <w:r w:rsidR="00B9786C" w:rsidRPr="00CD6ADB">
        <w:t>.</w:t>
      </w:r>
    </w:p>
    <w:p w:rsidR="00A2724F" w:rsidRPr="00CD6ADB" w:rsidRDefault="00A2724F" w:rsidP="00F611B1">
      <w:pPr>
        <w:pStyle w:val="Sraopastraipa"/>
        <w:ind w:left="0" w:firstLine="709"/>
        <w:jc w:val="both"/>
      </w:pPr>
      <w:r w:rsidRPr="00CD6ADB">
        <w:rPr>
          <w:b/>
        </w:rPr>
        <w:lastRenderedPageBreak/>
        <w:t>Perdangos</w:t>
      </w:r>
      <w:r w:rsidRPr="00CD6ADB">
        <w:t xml:space="preserve"> – numatomos surenkamos gelžbetoninės perdangos plokštės, skirtos perd</w:t>
      </w:r>
      <w:r w:rsidR="00B9786C" w:rsidRPr="00CD6ADB">
        <w:t>engti cokolinį ir pirmą aukštus.</w:t>
      </w:r>
    </w:p>
    <w:p w:rsidR="00A2724F" w:rsidRPr="00CD6ADB" w:rsidRDefault="00A2724F" w:rsidP="00F611B1">
      <w:pPr>
        <w:pStyle w:val="Sraopastraipa"/>
        <w:ind w:left="0" w:firstLine="709"/>
        <w:jc w:val="both"/>
      </w:pPr>
      <w:r w:rsidRPr="00CD6ADB">
        <w:rPr>
          <w:b/>
        </w:rPr>
        <w:t>Sienos</w:t>
      </w:r>
      <w:r w:rsidRPr="00CD6ADB">
        <w:t xml:space="preserve"> – projektuojamos silikatinių blokelių M18 ir M24 storio sienos, blokelių klasė ne mažesnė kaip </w:t>
      </w:r>
      <w:r w:rsidR="00B9786C" w:rsidRPr="00CD6ADB">
        <w:t xml:space="preserve">10 </w:t>
      </w:r>
      <w:proofErr w:type="spellStart"/>
      <w:r w:rsidR="00B9786C" w:rsidRPr="00CD6ADB">
        <w:t>MPa</w:t>
      </w:r>
      <w:proofErr w:type="spellEnd"/>
      <w:r w:rsidR="00B9786C" w:rsidRPr="00CD6ADB">
        <w:t xml:space="preserve">, skiedinio ir klijų stipris ne mažiau 10 </w:t>
      </w:r>
      <w:proofErr w:type="spellStart"/>
      <w:r w:rsidR="00B9786C" w:rsidRPr="00CD6ADB">
        <w:t>MPa</w:t>
      </w:r>
      <w:proofErr w:type="spellEnd"/>
      <w:r w:rsidR="00B9786C" w:rsidRPr="00CD6ADB">
        <w:t xml:space="preserve">. Lauko sienos apšiltinamos EPS70 stiprumo klasės </w:t>
      </w:r>
      <w:proofErr w:type="spellStart"/>
      <w:r w:rsidR="00B9786C" w:rsidRPr="00CD6ADB">
        <w:t>Neoporu</w:t>
      </w:r>
      <w:proofErr w:type="spellEnd"/>
      <w:r w:rsidR="00B9786C" w:rsidRPr="00CD6ADB">
        <w:t>.</w:t>
      </w:r>
      <w:r w:rsidR="00CD6ADB" w:rsidRPr="00CD6ADB">
        <w:t xml:space="preserve"> Sienos armuojamos armavimo tinklais ir armavimo cementiniais mišiniais. Armavimo sluoksnis gruntuojamas ir dedamas dekoratyvinis tinkas arba klijuojamos klinkerio plytelės.</w:t>
      </w:r>
    </w:p>
    <w:p w:rsidR="00B9786C" w:rsidRPr="00CD6ADB" w:rsidRDefault="00B9786C" w:rsidP="00F611B1">
      <w:pPr>
        <w:pStyle w:val="Sraopastraipa"/>
        <w:ind w:left="0" w:firstLine="709"/>
        <w:jc w:val="both"/>
      </w:pPr>
      <w:r w:rsidRPr="00CD6ADB">
        <w:rPr>
          <w:b/>
        </w:rPr>
        <w:t xml:space="preserve">Grindys </w:t>
      </w:r>
      <w:r w:rsidRPr="00CD6ADB">
        <w:t xml:space="preserve">– Įrengiant grindis ant grunto, iš pradžių pilamas ir tankinamas smėlio-žvyro sluoksnis 200 mm, dedamos EPS80 stiprumo </w:t>
      </w:r>
      <w:proofErr w:type="spellStart"/>
      <w:r w:rsidRPr="00CD6ADB">
        <w:t>polistireninio</w:t>
      </w:r>
      <w:proofErr w:type="spellEnd"/>
      <w:r w:rsidRPr="00CD6ADB">
        <w:t xml:space="preserve"> </w:t>
      </w:r>
      <w:proofErr w:type="spellStart"/>
      <w:r w:rsidRPr="00CD6ADB">
        <w:t>putplasčio</w:t>
      </w:r>
      <w:proofErr w:type="spellEnd"/>
      <w:r w:rsidRPr="00CD6ADB">
        <w:t xml:space="preserve"> lapai </w:t>
      </w:r>
      <w:r w:rsidR="00CD6ADB" w:rsidRPr="00CD6ADB">
        <w:t>250 mm storio ant jo klojama drėgmės nelaidi plėvelė. Gelžbetoninė grindų plokštė daroma iš cemento smėlio skiedinio M15, armuoto S500 klas4s armatūros tinklais. Sluoksnio storis 70-80 mm. Ant viršaus dedama grindų danga.</w:t>
      </w:r>
    </w:p>
    <w:p w:rsidR="00CD6ADB" w:rsidRDefault="00CD6ADB" w:rsidP="00F611B1">
      <w:pPr>
        <w:pStyle w:val="Sraopastraipa"/>
        <w:ind w:left="0" w:firstLine="709"/>
        <w:jc w:val="both"/>
      </w:pPr>
      <w:r w:rsidRPr="00CD6ADB">
        <w:rPr>
          <w:b/>
        </w:rPr>
        <w:t>Stogas</w:t>
      </w:r>
      <w:r w:rsidRPr="00CD6ADB">
        <w:t xml:space="preserve"> – dvišlaitis besik</w:t>
      </w:r>
      <w:r>
        <w:t>e</w:t>
      </w:r>
      <w:r w:rsidRPr="00CD6ADB">
        <w:t>rtantis. Vandens nuvedimo sistema – išorinė. Stogo hidroizoliaciniai lakštai tvirtinami ant grebėstų. Danga pasirenkama arba profiliuotos skardos lapai, arba keraminės čerpės po statybos leidimo gavimo.</w:t>
      </w:r>
    </w:p>
    <w:sectPr w:rsidR="00CD6ADB" w:rsidSect="00B27B4F">
      <w:footerReference w:type="default" r:id="rId11"/>
      <w:pgSz w:w="12240" w:h="15840"/>
      <w:pgMar w:top="1440" w:right="1440" w:bottom="1985" w:left="1440" w:header="720" w:footer="413"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439D" w:rsidRDefault="0087439D" w:rsidP="00210B0F">
      <w:pPr>
        <w:spacing w:after="0" w:line="240" w:lineRule="auto"/>
      </w:pPr>
      <w:r>
        <w:separator/>
      </w:r>
    </w:p>
  </w:endnote>
  <w:endnote w:type="continuationSeparator" w:id="0">
    <w:p w:rsidR="0087439D" w:rsidRDefault="0087439D" w:rsidP="00210B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11464474"/>
      <w:docPartObj>
        <w:docPartGallery w:val="Page Numbers (Bottom of Page)"/>
        <w:docPartUnique/>
      </w:docPartObj>
    </w:sdtPr>
    <w:sdtEndPr/>
    <w:sdtContent>
      <w:p w:rsidR="00B27B4F" w:rsidRDefault="00B27B4F">
        <w:pPr>
          <w:pStyle w:val="Porat"/>
          <w:jc w:val="center"/>
        </w:pPr>
      </w:p>
      <w:p w:rsidR="00B27B4F" w:rsidRDefault="00B27B4F">
        <w:pPr>
          <w:pStyle w:val="Porat"/>
          <w:jc w:val="center"/>
        </w:pPr>
        <w:r>
          <w:fldChar w:fldCharType="begin"/>
        </w:r>
        <w:r>
          <w:instrText>PAGE   \* MERGEFORMAT</w:instrText>
        </w:r>
        <w:r>
          <w:fldChar w:fldCharType="separate"/>
        </w:r>
        <w:r w:rsidR="00273CCC">
          <w:rPr>
            <w:noProof/>
          </w:rPr>
          <w:t>4</w:t>
        </w:r>
        <w:r>
          <w:fldChar w:fldCharType="end"/>
        </w:r>
      </w:p>
    </w:sdtContent>
  </w:sdt>
  <w:p w:rsidR="00B27B4F" w:rsidRDefault="00B27B4F" w:rsidP="00B27B4F">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439D" w:rsidRDefault="0087439D" w:rsidP="00210B0F">
      <w:pPr>
        <w:spacing w:after="0" w:line="240" w:lineRule="auto"/>
      </w:pPr>
      <w:r>
        <w:separator/>
      </w:r>
    </w:p>
  </w:footnote>
  <w:footnote w:type="continuationSeparator" w:id="0">
    <w:p w:rsidR="0087439D" w:rsidRDefault="0087439D" w:rsidP="00210B0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A5586"/>
    <w:multiLevelType w:val="hybridMultilevel"/>
    <w:tmpl w:val="6CB0F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1A103F0"/>
    <w:multiLevelType w:val="hybridMultilevel"/>
    <w:tmpl w:val="C8006230"/>
    <w:lvl w:ilvl="0" w:tplc="33EAFD80">
      <w:start w:val="3"/>
      <w:numFmt w:val="bullet"/>
      <w:lvlText w:val="-"/>
      <w:lvlJc w:val="left"/>
      <w:pPr>
        <w:ind w:left="1140" w:hanging="360"/>
      </w:pPr>
      <w:rPr>
        <w:rFonts w:ascii="Calibri" w:eastAsiaTheme="minorHAnsi" w:hAnsi="Calibri" w:cs="Calibri"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2">
    <w:nsid w:val="233B3A4D"/>
    <w:multiLevelType w:val="hybridMultilevel"/>
    <w:tmpl w:val="B4FCA8FE"/>
    <w:lvl w:ilvl="0" w:tplc="E22685A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532266D"/>
    <w:multiLevelType w:val="hybridMultilevel"/>
    <w:tmpl w:val="CF06C68E"/>
    <w:lvl w:ilvl="0" w:tplc="4F18A79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6AB20F0"/>
    <w:multiLevelType w:val="hybridMultilevel"/>
    <w:tmpl w:val="B93E3252"/>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
    <w:nsid w:val="3C11155C"/>
    <w:multiLevelType w:val="hybridMultilevel"/>
    <w:tmpl w:val="3D20767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D0C442C"/>
    <w:multiLevelType w:val="hybridMultilevel"/>
    <w:tmpl w:val="05641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E70188D"/>
    <w:multiLevelType w:val="hybridMultilevel"/>
    <w:tmpl w:val="43F8D24C"/>
    <w:lvl w:ilvl="0" w:tplc="CAA8022E">
      <w:numFmt w:val="bullet"/>
      <w:lvlText w:val=""/>
      <w:lvlJc w:val="left"/>
      <w:pPr>
        <w:ind w:left="720" w:hanging="360"/>
      </w:pPr>
      <w:rPr>
        <w:rFonts w:ascii="Arial" w:eastAsia="Times New Roman"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E76176"/>
    <w:multiLevelType w:val="hybridMultilevel"/>
    <w:tmpl w:val="4972FF2C"/>
    <w:lvl w:ilvl="0" w:tplc="E22685A0">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EF85F01"/>
    <w:multiLevelType w:val="hybridMultilevel"/>
    <w:tmpl w:val="DFC2C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00D491E"/>
    <w:multiLevelType w:val="hybridMultilevel"/>
    <w:tmpl w:val="9E6AD890"/>
    <w:lvl w:ilvl="0" w:tplc="E22685A0">
      <w:start w:val="1"/>
      <w:numFmt w:val="decimal"/>
      <w:lvlText w:val="%1."/>
      <w:lvlJc w:val="left"/>
      <w:pPr>
        <w:ind w:left="1679" w:hanging="720"/>
      </w:pPr>
      <w:rPr>
        <w:rFonts w:hint="default"/>
      </w:rPr>
    </w:lvl>
    <w:lvl w:ilvl="1" w:tplc="04090019" w:tentative="1">
      <w:start w:val="1"/>
      <w:numFmt w:val="lowerLetter"/>
      <w:lvlText w:val="%2."/>
      <w:lvlJc w:val="left"/>
      <w:pPr>
        <w:ind w:left="1679" w:hanging="360"/>
      </w:pPr>
    </w:lvl>
    <w:lvl w:ilvl="2" w:tplc="0409001B" w:tentative="1">
      <w:start w:val="1"/>
      <w:numFmt w:val="lowerRoman"/>
      <w:lvlText w:val="%3."/>
      <w:lvlJc w:val="right"/>
      <w:pPr>
        <w:ind w:left="2399" w:hanging="180"/>
      </w:pPr>
    </w:lvl>
    <w:lvl w:ilvl="3" w:tplc="0409000F" w:tentative="1">
      <w:start w:val="1"/>
      <w:numFmt w:val="decimal"/>
      <w:lvlText w:val="%4."/>
      <w:lvlJc w:val="left"/>
      <w:pPr>
        <w:ind w:left="3119" w:hanging="360"/>
      </w:pPr>
    </w:lvl>
    <w:lvl w:ilvl="4" w:tplc="04090019" w:tentative="1">
      <w:start w:val="1"/>
      <w:numFmt w:val="lowerLetter"/>
      <w:lvlText w:val="%5."/>
      <w:lvlJc w:val="left"/>
      <w:pPr>
        <w:ind w:left="3839" w:hanging="360"/>
      </w:pPr>
    </w:lvl>
    <w:lvl w:ilvl="5" w:tplc="0409001B" w:tentative="1">
      <w:start w:val="1"/>
      <w:numFmt w:val="lowerRoman"/>
      <w:lvlText w:val="%6."/>
      <w:lvlJc w:val="right"/>
      <w:pPr>
        <w:ind w:left="4559" w:hanging="180"/>
      </w:pPr>
    </w:lvl>
    <w:lvl w:ilvl="6" w:tplc="0409000F" w:tentative="1">
      <w:start w:val="1"/>
      <w:numFmt w:val="decimal"/>
      <w:lvlText w:val="%7."/>
      <w:lvlJc w:val="left"/>
      <w:pPr>
        <w:ind w:left="5279" w:hanging="360"/>
      </w:pPr>
    </w:lvl>
    <w:lvl w:ilvl="7" w:tplc="04090019" w:tentative="1">
      <w:start w:val="1"/>
      <w:numFmt w:val="lowerLetter"/>
      <w:lvlText w:val="%8."/>
      <w:lvlJc w:val="left"/>
      <w:pPr>
        <w:ind w:left="5999" w:hanging="360"/>
      </w:pPr>
    </w:lvl>
    <w:lvl w:ilvl="8" w:tplc="0409001B" w:tentative="1">
      <w:start w:val="1"/>
      <w:numFmt w:val="lowerRoman"/>
      <w:lvlText w:val="%9."/>
      <w:lvlJc w:val="right"/>
      <w:pPr>
        <w:ind w:left="6719" w:hanging="180"/>
      </w:pPr>
    </w:lvl>
  </w:abstractNum>
  <w:abstractNum w:abstractNumId="11">
    <w:nsid w:val="56B36515"/>
    <w:multiLevelType w:val="hybridMultilevel"/>
    <w:tmpl w:val="4F98D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1E849A9"/>
    <w:multiLevelType w:val="hybridMultilevel"/>
    <w:tmpl w:val="13A049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7C709ED"/>
    <w:multiLevelType w:val="multilevel"/>
    <w:tmpl w:val="3544CF4A"/>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nsid w:val="6F03240E"/>
    <w:multiLevelType w:val="hybridMultilevel"/>
    <w:tmpl w:val="EE9EE4D4"/>
    <w:lvl w:ilvl="0" w:tplc="E22685A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37652B3"/>
    <w:multiLevelType w:val="hybridMultilevel"/>
    <w:tmpl w:val="E9621A8A"/>
    <w:lvl w:ilvl="0" w:tplc="04090001">
      <w:start w:val="1"/>
      <w:numFmt w:val="bullet"/>
      <w:lvlText w:val=""/>
      <w:lvlJc w:val="left"/>
      <w:pPr>
        <w:ind w:left="1319" w:hanging="360"/>
      </w:pPr>
      <w:rPr>
        <w:rFonts w:ascii="Symbol" w:hAnsi="Symbol" w:hint="default"/>
      </w:rPr>
    </w:lvl>
    <w:lvl w:ilvl="1" w:tplc="04090003" w:tentative="1">
      <w:start w:val="1"/>
      <w:numFmt w:val="bullet"/>
      <w:lvlText w:val="o"/>
      <w:lvlJc w:val="left"/>
      <w:pPr>
        <w:ind w:left="2039" w:hanging="360"/>
      </w:pPr>
      <w:rPr>
        <w:rFonts w:ascii="Courier New" w:hAnsi="Courier New" w:cs="Courier New" w:hint="default"/>
      </w:rPr>
    </w:lvl>
    <w:lvl w:ilvl="2" w:tplc="04090005" w:tentative="1">
      <w:start w:val="1"/>
      <w:numFmt w:val="bullet"/>
      <w:lvlText w:val=""/>
      <w:lvlJc w:val="left"/>
      <w:pPr>
        <w:ind w:left="2759" w:hanging="360"/>
      </w:pPr>
      <w:rPr>
        <w:rFonts w:ascii="Wingdings" w:hAnsi="Wingdings" w:hint="default"/>
      </w:rPr>
    </w:lvl>
    <w:lvl w:ilvl="3" w:tplc="04090001" w:tentative="1">
      <w:start w:val="1"/>
      <w:numFmt w:val="bullet"/>
      <w:lvlText w:val=""/>
      <w:lvlJc w:val="left"/>
      <w:pPr>
        <w:ind w:left="3479" w:hanging="360"/>
      </w:pPr>
      <w:rPr>
        <w:rFonts w:ascii="Symbol" w:hAnsi="Symbol" w:hint="default"/>
      </w:rPr>
    </w:lvl>
    <w:lvl w:ilvl="4" w:tplc="04090003" w:tentative="1">
      <w:start w:val="1"/>
      <w:numFmt w:val="bullet"/>
      <w:lvlText w:val="o"/>
      <w:lvlJc w:val="left"/>
      <w:pPr>
        <w:ind w:left="4199" w:hanging="360"/>
      </w:pPr>
      <w:rPr>
        <w:rFonts w:ascii="Courier New" w:hAnsi="Courier New" w:cs="Courier New" w:hint="default"/>
      </w:rPr>
    </w:lvl>
    <w:lvl w:ilvl="5" w:tplc="04090005" w:tentative="1">
      <w:start w:val="1"/>
      <w:numFmt w:val="bullet"/>
      <w:lvlText w:val=""/>
      <w:lvlJc w:val="left"/>
      <w:pPr>
        <w:ind w:left="4919" w:hanging="360"/>
      </w:pPr>
      <w:rPr>
        <w:rFonts w:ascii="Wingdings" w:hAnsi="Wingdings" w:hint="default"/>
      </w:rPr>
    </w:lvl>
    <w:lvl w:ilvl="6" w:tplc="04090001" w:tentative="1">
      <w:start w:val="1"/>
      <w:numFmt w:val="bullet"/>
      <w:lvlText w:val=""/>
      <w:lvlJc w:val="left"/>
      <w:pPr>
        <w:ind w:left="5639" w:hanging="360"/>
      </w:pPr>
      <w:rPr>
        <w:rFonts w:ascii="Symbol" w:hAnsi="Symbol" w:hint="default"/>
      </w:rPr>
    </w:lvl>
    <w:lvl w:ilvl="7" w:tplc="04090003" w:tentative="1">
      <w:start w:val="1"/>
      <w:numFmt w:val="bullet"/>
      <w:lvlText w:val="o"/>
      <w:lvlJc w:val="left"/>
      <w:pPr>
        <w:ind w:left="6359" w:hanging="360"/>
      </w:pPr>
      <w:rPr>
        <w:rFonts w:ascii="Courier New" w:hAnsi="Courier New" w:cs="Courier New" w:hint="default"/>
      </w:rPr>
    </w:lvl>
    <w:lvl w:ilvl="8" w:tplc="04090005" w:tentative="1">
      <w:start w:val="1"/>
      <w:numFmt w:val="bullet"/>
      <w:lvlText w:val=""/>
      <w:lvlJc w:val="left"/>
      <w:pPr>
        <w:ind w:left="7079" w:hanging="360"/>
      </w:pPr>
      <w:rPr>
        <w:rFonts w:ascii="Wingdings" w:hAnsi="Wingdings" w:hint="default"/>
      </w:rPr>
    </w:lvl>
  </w:abstractNum>
  <w:abstractNum w:abstractNumId="16">
    <w:nsid w:val="74522FAE"/>
    <w:multiLevelType w:val="multilevel"/>
    <w:tmpl w:val="B48AC94E"/>
    <w:lvl w:ilvl="0">
      <w:start w:val="1"/>
      <w:numFmt w:val="decimal"/>
      <w:lvlText w:val="%1."/>
      <w:lvlJc w:val="left"/>
      <w:pPr>
        <w:ind w:left="1080" w:hanging="720"/>
      </w:pPr>
      <w:rPr>
        <w:rFonts w:hint="default"/>
      </w:rPr>
    </w:lvl>
    <w:lvl w:ilvl="1">
      <w:start w:val="3"/>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nsid w:val="76EC158A"/>
    <w:multiLevelType w:val="hybridMultilevel"/>
    <w:tmpl w:val="EC1EE150"/>
    <w:lvl w:ilvl="0" w:tplc="04090001">
      <w:start w:val="1"/>
      <w:numFmt w:val="bullet"/>
      <w:lvlText w:val=""/>
      <w:lvlJc w:val="left"/>
      <w:pPr>
        <w:ind w:left="1319" w:hanging="360"/>
      </w:pPr>
      <w:rPr>
        <w:rFonts w:ascii="Symbol" w:hAnsi="Symbol" w:hint="default"/>
      </w:rPr>
    </w:lvl>
    <w:lvl w:ilvl="1" w:tplc="04090003" w:tentative="1">
      <w:start w:val="1"/>
      <w:numFmt w:val="bullet"/>
      <w:lvlText w:val="o"/>
      <w:lvlJc w:val="left"/>
      <w:pPr>
        <w:ind w:left="2039" w:hanging="360"/>
      </w:pPr>
      <w:rPr>
        <w:rFonts w:ascii="Courier New" w:hAnsi="Courier New" w:cs="Courier New" w:hint="default"/>
      </w:rPr>
    </w:lvl>
    <w:lvl w:ilvl="2" w:tplc="04090005" w:tentative="1">
      <w:start w:val="1"/>
      <w:numFmt w:val="bullet"/>
      <w:lvlText w:val=""/>
      <w:lvlJc w:val="left"/>
      <w:pPr>
        <w:ind w:left="2759" w:hanging="360"/>
      </w:pPr>
      <w:rPr>
        <w:rFonts w:ascii="Wingdings" w:hAnsi="Wingdings" w:hint="default"/>
      </w:rPr>
    </w:lvl>
    <w:lvl w:ilvl="3" w:tplc="04090001" w:tentative="1">
      <w:start w:val="1"/>
      <w:numFmt w:val="bullet"/>
      <w:lvlText w:val=""/>
      <w:lvlJc w:val="left"/>
      <w:pPr>
        <w:ind w:left="3479" w:hanging="360"/>
      </w:pPr>
      <w:rPr>
        <w:rFonts w:ascii="Symbol" w:hAnsi="Symbol" w:hint="default"/>
      </w:rPr>
    </w:lvl>
    <w:lvl w:ilvl="4" w:tplc="04090003" w:tentative="1">
      <w:start w:val="1"/>
      <w:numFmt w:val="bullet"/>
      <w:lvlText w:val="o"/>
      <w:lvlJc w:val="left"/>
      <w:pPr>
        <w:ind w:left="4199" w:hanging="360"/>
      </w:pPr>
      <w:rPr>
        <w:rFonts w:ascii="Courier New" w:hAnsi="Courier New" w:cs="Courier New" w:hint="default"/>
      </w:rPr>
    </w:lvl>
    <w:lvl w:ilvl="5" w:tplc="04090005" w:tentative="1">
      <w:start w:val="1"/>
      <w:numFmt w:val="bullet"/>
      <w:lvlText w:val=""/>
      <w:lvlJc w:val="left"/>
      <w:pPr>
        <w:ind w:left="4919" w:hanging="360"/>
      </w:pPr>
      <w:rPr>
        <w:rFonts w:ascii="Wingdings" w:hAnsi="Wingdings" w:hint="default"/>
      </w:rPr>
    </w:lvl>
    <w:lvl w:ilvl="6" w:tplc="04090001" w:tentative="1">
      <w:start w:val="1"/>
      <w:numFmt w:val="bullet"/>
      <w:lvlText w:val=""/>
      <w:lvlJc w:val="left"/>
      <w:pPr>
        <w:ind w:left="5639" w:hanging="360"/>
      </w:pPr>
      <w:rPr>
        <w:rFonts w:ascii="Symbol" w:hAnsi="Symbol" w:hint="default"/>
      </w:rPr>
    </w:lvl>
    <w:lvl w:ilvl="7" w:tplc="04090003" w:tentative="1">
      <w:start w:val="1"/>
      <w:numFmt w:val="bullet"/>
      <w:lvlText w:val="o"/>
      <w:lvlJc w:val="left"/>
      <w:pPr>
        <w:ind w:left="6359" w:hanging="360"/>
      </w:pPr>
      <w:rPr>
        <w:rFonts w:ascii="Courier New" w:hAnsi="Courier New" w:cs="Courier New" w:hint="default"/>
      </w:rPr>
    </w:lvl>
    <w:lvl w:ilvl="8" w:tplc="04090005" w:tentative="1">
      <w:start w:val="1"/>
      <w:numFmt w:val="bullet"/>
      <w:lvlText w:val=""/>
      <w:lvlJc w:val="left"/>
      <w:pPr>
        <w:ind w:left="7079" w:hanging="360"/>
      </w:pPr>
      <w:rPr>
        <w:rFonts w:ascii="Wingdings" w:hAnsi="Wingdings" w:hint="default"/>
      </w:rPr>
    </w:lvl>
  </w:abstractNum>
  <w:abstractNum w:abstractNumId="18">
    <w:nsid w:val="7D8F3283"/>
    <w:multiLevelType w:val="hybridMultilevel"/>
    <w:tmpl w:val="15DCD678"/>
    <w:lvl w:ilvl="0" w:tplc="CAA8022E">
      <w:numFmt w:val="bullet"/>
      <w:lvlText w:val=""/>
      <w:lvlJc w:val="left"/>
      <w:pPr>
        <w:ind w:left="1074" w:hanging="408"/>
      </w:pPr>
      <w:rPr>
        <w:rFonts w:ascii="Arial" w:eastAsia="Times New Roman" w:hAnsi="Arial" w:cs="Arial" w:hint="default"/>
      </w:rPr>
    </w:lvl>
    <w:lvl w:ilvl="1" w:tplc="04090003" w:tentative="1">
      <w:start w:val="1"/>
      <w:numFmt w:val="bullet"/>
      <w:lvlText w:val="o"/>
      <w:lvlJc w:val="left"/>
      <w:pPr>
        <w:ind w:left="1746" w:hanging="360"/>
      </w:pPr>
      <w:rPr>
        <w:rFonts w:ascii="Courier New" w:hAnsi="Courier New" w:cs="Courier New" w:hint="default"/>
      </w:rPr>
    </w:lvl>
    <w:lvl w:ilvl="2" w:tplc="04090005" w:tentative="1">
      <w:start w:val="1"/>
      <w:numFmt w:val="bullet"/>
      <w:lvlText w:val=""/>
      <w:lvlJc w:val="left"/>
      <w:pPr>
        <w:ind w:left="2466" w:hanging="360"/>
      </w:pPr>
      <w:rPr>
        <w:rFonts w:ascii="Wingdings" w:hAnsi="Wingdings" w:hint="default"/>
      </w:rPr>
    </w:lvl>
    <w:lvl w:ilvl="3" w:tplc="04090001" w:tentative="1">
      <w:start w:val="1"/>
      <w:numFmt w:val="bullet"/>
      <w:lvlText w:val=""/>
      <w:lvlJc w:val="left"/>
      <w:pPr>
        <w:ind w:left="3186" w:hanging="360"/>
      </w:pPr>
      <w:rPr>
        <w:rFonts w:ascii="Symbol" w:hAnsi="Symbol" w:hint="default"/>
      </w:rPr>
    </w:lvl>
    <w:lvl w:ilvl="4" w:tplc="04090003" w:tentative="1">
      <w:start w:val="1"/>
      <w:numFmt w:val="bullet"/>
      <w:lvlText w:val="o"/>
      <w:lvlJc w:val="left"/>
      <w:pPr>
        <w:ind w:left="3906" w:hanging="360"/>
      </w:pPr>
      <w:rPr>
        <w:rFonts w:ascii="Courier New" w:hAnsi="Courier New" w:cs="Courier New" w:hint="default"/>
      </w:rPr>
    </w:lvl>
    <w:lvl w:ilvl="5" w:tplc="04090005" w:tentative="1">
      <w:start w:val="1"/>
      <w:numFmt w:val="bullet"/>
      <w:lvlText w:val=""/>
      <w:lvlJc w:val="left"/>
      <w:pPr>
        <w:ind w:left="4626" w:hanging="360"/>
      </w:pPr>
      <w:rPr>
        <w:rFonts w:ascii="Wingdings" w:hAnsi="Wingdings" w:hint="default"/>
      </w:rPr>
    </w:lvl>
    <w:lvl w:ilvl="6" w:tplc="04090001" w:tentative="1">
      <w:start w:val="1"/>
      <w:numFmt w:val="bullet"/>
      <w:lvlText w:val=""/>
      <w:lvlJc w:val="left"/>
      <w:pPr>
        <w:ind w:left="5346" w:hanging="360"/>
      </w:pPr>
      <w:rPr>
        <w:rFonts w:ascii="Symbol" w:hAnsi="Symbol" w:hint="default"/>
      </w:rPr>
    </w:lvl>
    <w:lvl w:ilvl="7" w:tplc="04090003" w:tentative="1">
      <w:start w:val="1"/>
      <w:numFmt w:val="bullet"/>
      <w:lvlText w:val="o"/>
      <w:lvlJc w:val="left"/>
      <w:pPr>
        <w:ind w:left="6066" w:hanging="360"/>
      </w:pPr>
      <w:rPr>
        <w:rFonts w:ascii="Courier New" w:hAnsi="Courier New" w:cs="Courier New" w:hint="default"/>
      </w:rPr>
    </w:lvl>
    <w:lvl w:ilvl="8" w:tplc="04090005" w:tentative="1">
      <w:start w:val="1"/>
      <w:numFmt w:val="bullet"/>
      <w:lvlText w:val=""/>
      <w:lvlJc w:val="left"/>
      <w:pPr>
        <w:ind w:left="6786" w:hanging="360"/>
      </w:pPr>
      <w:rPr>
        <w:rFonts w:ascii="Wingdings" w:hAnsi="Wingdings" w:hint="default"/>
      </w:rPr>
    </w:lvl>
  </w:abstractNum>
  <w:num w:numId="1">
    <w:abstractNumId w:val="13"/>
  </w:num>
  <w:num w:numId="2">
    <w:abstractNumId w:val="3"/>
  </w:num>
  <w:num w:numId="3">
    <w:abstractNumId w:val="16"/>
  </w:num>
  <w:num w:numId="4">
    <w:abstractNumId w:val="9"/>
  </w:num>
  <w:num w:numId="5">
    <w:abstractNumId w:val="14"/>
  </w:num>
  <w:num w:numId="6">
    <w:abstractNumId w:val="2"/>
  </w:num>
  <w:num w:numId="7">
    <w:abstractNumId w:val="8"/>
  </w:num>
  <w:num w:numId="8">
    <w:abstractNumId w:val="11"/>
  </w:num>
  <w:num w:numId="9">
    <w:abstractNumId w:val="1"/>
  </w:num>
  <w:num w:numId="10">
    <w:abstractNumId w:val="5"/>
  </w:num>
  <w:num w:numId="11">
    <w:abstractNumId w:val="10"/>
  </w:num>
  <w:num w:numId="12">
    <w:abstractNumId w:val="12"/>
  </w:num>
  <w:num w:numId="13">
    <w:abstractNumId w:val="18"/>
  </w:num>
  <w:num w:numId="14">
    <w:abstractNumId w:val="7"/>
  </w:num>
  <w:num w:numId="15">
    <w:abstractNumId w:val="6"/>
  </w:num>
  <w:num w:numId="16">
    <w:abstractNumId w:val="0"/>
  </w:num>
  <w:num w:numId="17">
    <w:abstractNumId w:val="15"/>
  </w:num>
  <w:num w:numId="18">
    <w:abstractNumId w:val="17"/>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0968"/>
    <w:rsid w:val="00022600"/>
    <w:rsid w:val="0005774D"/>
    <w:rsid w:val="000662C4"/>
    <w:rsid w:val="00076882"/>
    <w:rsid w:val="00080968"/>
    <w:rsid w:val="000B6D53"/>
    <w:rsid w:val="000E4044"/>
    <w:rsid w:val="00157825"/>
    <w:rsid w:val="0018009F"/>
    <w:rsid w:val="00187B43"/>
    <w:rsid w:val="00210B0F"/>
    <w:rsid w:val="00213DC5"/>
    <w:rsid w:val="002476FC"/>
    <w:rsid w:val="00273CCC"/>
    <w:rsid w:val="002D59C2"/>
    <w:rsid w:val="003171E5"/>
    <w:rsid w:val="003A61E1"/>
    <w:rsid w:val="00482135"/>
    <w:rsid w:val="00487D75"/>
    <w:rsid w:val="004B2C5E"/>
    <w:rsid w:val="004C2806"/>
    <w:rsid w:val="0056011C"/>
    <w:rsid w:val="005A35BA"/>
    <w:rsid w:val="00683A14"/>
    <w:rsid w:val="006849DC"/>
    <w:rsid w:val="006B6398"/>
    <w:rsid w:val="006C10BF"/>
    <w:rsid w:val="006C6677"/>
    <w:rsid w:val="006F0FAF"/>
    <w:rsid w:val="00703F0D"/>
    <w:rsid w:val="00731C69"/>
    <w:rsid w:val="007423D7"/>
    <w:rsid w:val="0083352F"/>
    <w:rsid w:val="0087372D"/>
    <w:rsid w:val="0087439D"/>
    <w:rsid w:val="008D13C1"/>
    <w:rsid w:val="008D315D"/>
    <w:rsid w:val="00A2724F"/>
    <w:rsid w:val="00A36F58"/>
    <w:rsid w:val="00A8425D"/>
    <w:rsid w:val="00AA4C43"/>
    <w:rsid w:val="00AC687D"/>
    <w:rsid w:val="00B27B4F"/>
    <w:rsid w:val="00B32806"/>
    <w:rsid w:val="00B9786C"/>
    <w:rsid w:val="00C8690A"/>
    <w:rsid w:val="00CD6ADB"/>
    <w:rsid w:val="00D350E9"/>
    <w:rsid w:val="00E2253A"/>
    <w:rsid w:val="00E254F0"/>
    <w:rsid w:val="00E41B05"/>
    <w:rsid w:val="00E765A5"/>
    <w:rsid w:val="00E91A74"/>
    <w:rsid w:val="00EC0680"/>
    <w:rsid w:val="00F15978"/>
    <w:rsid w:val="00F35E1F"/>
    <w:rsid w:val="00F456F2"/>
    <w:rsid w:val="00F611B1"/>
    <w:rsid w:val="00F71189"/>
    <w:rsid w:val="00FC6C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lang w:val="lt-LT"/>
    </w:rPr>
  </w:style>
  <w:style w:type="paragraph" w:styleId="Antrat1">
    <w:name w:val="heading 1"/>
    <w:basedOn w:val="prastasis"/>
    <w:next w:val="prastasis"/>
    <w:link w:val="Antrat1Diagrama"/>
    <w:uiPriority w:val="9"/>
    <w:qFormat/>
    <w:rsid w:val="0008096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Antrat2">
    <w:name w:val="heading 2"/>
    <w:basedOn w:val="prastasis"/>
    <w:next w:val="prastasis"/>
    <w:link w:val="Antrat2Diagrama"/>
    <w:uiPriority w:val="9"/>
    <w:unhideWhenUsed/>
    <w:qFormat/>
    <w:rsid w:val="006C667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Antrat3">
    <w:name w:val="heading 3"/>
    <w:basedOn w:val="prastasis"/>
    <w:next w:val="prastasis"/>
    <w:link w:val="Antrat3Diagrama"/>
    <w:uiPriority w:val="9"/>
    <w:unhideWhenUsed/>
    <w:qFormat/>
    <w:rsid w:val="008D315D"/>
    <w:pPr>
      <w:keepNext/>
      <w:keepLines/>
      <w:spacing w:before="200" w:after="0"/>
      <w:outlineLvl w:val="2"/>
    </w:pPr>
    <w:rPr>
      <w:rFonts w:asciiTheme="majorHAnsi" w:eastAsiaTheme="majorEastAsia" w:hAnsiTheme="majorHAnsi" w:cstheme="majorBidi"/>
      <w:b/>
      <w:bCs/>
      <w:color w:val="4F81BD" w:themeColor="accent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080968"/>
    <w:rPr>
      <w:rFonts w:asciiTheme="majorHAnsi" w:eastAsiaTheme="majorEastAsia" w:hAnsiTheme="majorHAnsi" w:cstheme="majorBidi"/>
      <w:b/>
      <w:bCs/>
      <w:color w:val="365F91" w:themeColor="accent1" w:themeShade="BF"/>
      <w:sz w:val="28"/>
      <w:szCs w:val="28"/>
      <w:lang w:val="lt-LT"/>
    </w:rPr>
  </w:style>
  <w:style w:type="character" w:customStyle="1" w:styleId="Antrat2Diagrama">
    <w:name w:val="Antraštė 2 Diagrama"/>
    <w:basedOn w:val="Numatytasispastraiposriftas"/>
    <w:link w:val="Antrat2"/>
    <w:uiPriority w:val="9"/>
    <w:rsid w:val="006C6677"/>
    <w:rPr>
      <w:rFonts w:asciiTheme="majorHAnsi" w:eastAsiaTheme="majorEastAsia" w:hAnsiTheme="majorHAnsi" w:cstheme="majorBidi"/>
      <w:b/>
      <w:bCs/>
      <w:color w:val="4F81BD" w:themeColor="accent1"/>
      <w:sz w:val="26"/>
      <w:szCs w:val="26"/>
      <w:lang w:val="lt-LT"/>
    </w:rPr>
  </w:style>
  <w:style w:type="paragraph" w:styleId="Debesliotekstas">
    <w:name w:val="Balloon Text"/>
    <w:basedOn w:val="prastasis"/>
    <w:link w:val="DebesliotekstasDiagrama"/>
    <w:uiPriority w:val="99"/>
    <w:semiHidden/>
    <w:unhideWhenUsed/>
    <w:rsid w:val="00F15978"/>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F15978"/>
    <w:rPr>
      <w:rFonts w:ascii="Tahoma" w:hAnsi="Tahoma" w:cs="Tahoma"/>
      <w:sz w:val="16"/>
      <w:szCs w:val="16"/>
      <w:lang w:val="lt-LT"/>
    </w:rPr>
  </w:style>
  <w:style w:type="paragraph" w:styleId="Sraopastraipa">
    <w:name w:val="List Paragraph"/>
    <w:basedOn w:val="prastasis"/>
    <w:uiPriority w:val="34"/>
    <w:qFormat/>
    <w:rsid w:val="00D350E9"/>
    <w:pPr>
      <w:ind w:left="720"/>
      <w:contextualSpacing/>
    </w:pPr>
  </w:style>
  <w:style w:type="table" w:styleId="Lentelstinklelis">
    <w:name w:val="Table Grid"/>
    <w:basedOn w:val="prastojilentel"/>
    <w:uiPriority w:val="59"/>
    <w:rsid w:val="00A36F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link w:val="AntratsDiagrama"/>
    <w:uiPriority w:val="99"/>
    <w:unhideWhenUsed/>
    <w:rsid w:val="00210B0F"/>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210B0F"/>
    <w:rPr>
      <w:lang w:val="lt-LT"/>
    </w:rPr>
  </w:style>
  <w:style w:type="paragraph" w:styleId="Porat">
    <w:name w:val="footer"/>
    <w:basedOn w:val="prastasis"/>
    <w:link w:val="PoratDiagrama"/>
    <w:uiPriority w:val="99"/>
    <w:unhideWhenUsed/>
    <w:rsid w:val="00210B0F"/>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210B0F"/>
    <w:rPr>
      <w:lang w:val="lt-LT"/>
    </w:rPr>
  </w:style>
  <w:style w:type="character" w:customStyle="1" w:styleId="Antrat3Diagrama">
    <w:name w:val="Antraštė 3 Diagrama"/>
    <w:basedOn w:val="Numatytasispastraiposriftas"/>
    <w:link w:val="Antrat3"/>
    <w:uiPriority w:val="9"/>
    <w:rsid w:val="008D315D"/>
    <w:rPr>
      <w:rFonts w:asciiTheme="majorHAnsi" w:eastAsiaTheme="majorEastAsia" w:hAnsiTheme="majorHAnsi" w:cstheme="majorBidi"/>
      <w:b/>
      <w:bCs/>
      <w:color w:val="4F81BD" w:themeColor="accent1"/>
      <w:lang w:val="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lang w:val="lt-LT"/>
    </w:rPr>
  </w:style>
  <w:style w:type="paragraph" w:styleId="Antrat1">
    <w:name w:val="heading 1"/>
    <w:basedOn w:val="prastasis"/>
    <w:next w:val="prastasis"/>
    <w:link w:val="Antrat1Diagrama"/>
    <w:uiPriority w:val="9"/>
    <w:qFormat/>
    <w:rsid w:val="0008096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Antrat2">
    <w:name w:val="heading 2"/>
    <w:basedOn w:val="prastasis"/>
    <w:next w:val="prastasis"/>
    <w:link w:val="Antrat2Diagrama"/>
    <w:uiPriority w:val="9"/>
    <w:unhideWhenUsed/>
    <w:qFormat/>
    <w:rsid w:val="006C667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Antrat3">
    <w:name w:val="heading 3"/>
    <w:basedOn w:val="prastasis"/>
    <w:next w:val="prastasis"/>
    <w:link w:val="Antrat3Diagrama"/>
    <w:uiPriority w:val="9"/>
    <w:unhideWhenUsed/>
    <w:qFormat/>
    <w:rsid w:val="008D315D"/>
    <w:pPr>
      <w:keepNext/>
      <w:keepLines/>
      <w:spacing w:before="200" w:after="0"/>
      <w:outlineLvl w:val="2"/>
    </w:pPr>
    <w:rPr>
      <w:rFonts w:asciiTheme="majorHAnsi" w:eastAsiaTheme="majorEastAsia" w:hAnsiTheme="majorHAnsi" w:cstheme="majorBidi"/>
      <w:b/>
      <w:bCs/>
      <w:color w:val="4F81BD" w:themeColor="accent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080968"/>
    <w:rPr>
      <w:rFonts w:asciiTheme="majorHAnsi" w:eastAsiaTheme="majorEastAsia" w:hAnsiTheme="majorHAnsi" w:cstheme="majorBidi"/>
      <w:b/>
      <w:bCs/>
      <w:color w:val="365F91" w:themeColor="accent1" w:themeShade="BF"/>
      <w:sz w:val="28"/>
      <w:szCs w:val="28"/>
      <w:lang w:val="lt-LT"/>
    </w:rPr>
  </w:style>
  <w:style w:type="character" w:customStyle="1" w:styleId="Antrat2Diagrama">
    <w:name w:val="Antraštė 2 Diagrama"/>
    <w:basedOn w:val="Numatytasispastraiposriftas"/>
    <w:link w:val="Antrat2"/>
    <w:uiPriority w:val="9"/>
    <w:rsid w:val="006C6677"/>
    <w:rPr>
      <w:rFonts w:asciiTheme="majorHAnsi" w:eastAsiaTheme="majorEastAsia" w:hAnsiTheme="majorHAnsi" w:cstheme="majorBidi"/>
      <w:b/>
      <w:bCs/>
      <w:color w:val="4F81BD" w:themeColor="accent1"/>
      <w:sz w:val="26"/>
      <w:szCs w:val="26"/>
      <w:lang w:val="lt-LT"/>
    </w:rPr>
  </w:style>
  <w:style w:type="paragraph" w:styleId="Debesliotekstas">
    <w:name w:val="Balloon Text"/>
    <w:basedOn w:val="prastasis"/>
    <w:link w:val="DebesliotekstasDiagrama"/>
    <w:uiPriority w:val="99"/>
    <w:semiHidden/>
    <w:unhideWhenUsed/>
    <w:rsid w:val="00F15978"/>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F15978"/>
    <w:rPr>
      <w:rFonts w:ascii="Tahoma" w:hAnsi="Tahoma" w:cs="Tahoma"/>
      <w:sz w:val="16"/>
      <w:szCs w:val="16"/>
      <w:lang w:val="lt-LT"/>
    </w:rPr>
  </w:style>
  <w:style w:type="paragraph" w:styleId="Sraopastraipa">
    <w:name w:val="List Paragraph"/>
    <w:basedOn w:val="prastasis"/>
    <w:uiPriority w:val="34"/>
    <w:qFormat/>
    <w:rsid w:val="00D350E9"/>
    <w:pPr>
      <w:ind w:left="720"/>
      <w:contextualSpacing/>
    </w:pPr>
  </w:style>
  <w:style w:type="table" w:styleId="Lentelstinklelis">
    <w:name w:val="Table Grid"/>
    <w:basedOn w:val="prastojilentel"/>
    <w:uiPriority w:val="59"/>
    <w:rsid w:val="00A36F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link w:val="AntratsDiagrama"/>
    <w:uiPriority w:val="99"/>
    <w:unhideWhenUsed/>
    <w:rsid w:val="00210B0F"/>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210B0F"/>
    <w:rPr>
      <w:lang w:val="lt-LT"/>
    </w:rPr>
  </w:style>
  <w:style w:type="paragraph" w:styleId="Porat">
    <w:name w:val="footer"/>
    <w:basedOn w:val="prastasis"/>
    <w:link w:val="PoratDiagrama"/>
    <w:uiPriority w:val="99"/>
    <w:unhideWhenUsed/>
    <w:rsid w:val="00210B0F"/>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210B0F"/>
    <w:rPr>
      <w:lang w:val="lt-LT"/>
    </w:rPr>
  </w:style>
  <w:style w:type="character" w:customStyle="1" w:styleId="Antrat3Diagrama">
    <w:name w:val="Antraštė 3 Diagrama"/>
    <w:basedOn w:val="Numatytasispastraiposriftas"/>
    <w:link w:val="Antrat3"/>
    <w:uiPriority w:val="9"/>
    <w:rsid w:val="008D315D"/>
    <w:rPr>
      <w:rFonts w:asciiTheme="majorHAnsi" w:eastAsiaTheme="majorEastAsia" w:hAnsiTheme="majorHAnsi" w:cstheme="majorBidi"/>
      <w:b/>
      <w:bCs/>
      <w:color w:val="4F81BD" w:themeColor="accent1"/>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microsoft.com/office/2007/relationships/hdphoto" Target="media/hdphoto1.wdp"/><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F573D7-DBDF-42D9-95B4-530542D71A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845</Words>
  <Characters>4823</Characters>
  <Application>Microsoft Office Word</Application>
  <DocSecurity>0</DocSecurity>
  <Lines>40</Lines>
  <Paragraphs>11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Vidmantas</dc:creator>
  <cp:lastModifiedBy>Vidmantas</cp:lastModifiedBy>
  <cp:revision>6</cp:revision>
  <dcterms:created xsi:type="dcterms:W3CDTF">2018-04-25T16:25:00Z</dcterms:created>
  <dcterms:modified xsi:type="dcterms:W3CDTF">2018-07-02T20:32:00Z</dcterms:modified>
</cp:coreProperties>
</file>